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5918" w14:textId="77777777" w:rsidR="00AA624C" w:rsidRPr="00AA624C" w:rsidRDefault="00AA624C" w:rsidP="00AA624C">
      <w:pPr>
        <w:spacing w:after="0" w:line="240" w:lineRule="auto"/>
        <w:jc w:val="center"/>
        <w:rPr>
          <w:rFonts w:ascii="Times New Roman" w:hAnsi="Times New Roman"/>
          <w:b/>
          <w:caps/>
          <w:sz w:val="28"/>
          <w:szCs w:val="28"/>
        </w:rPr>
      </w:pPr>
      <w:r w:rsidRPr="00AA624C">
        <w:rPr>
          <w:rFonts w:ascii="Times New Roman" w:hAnsi="Times New Roman"/>
          <w:b/>
          <w:caps/>
          <w:sz w:val="28"/>
          <w:szCs w:val="28"/>
        </w:rPr>
        <w:t>İTÜ</w:t>
      </w:r>
    </w:p>
    <w:p w14:paraId="5A9EE7ED" w14:textId="77777777" w:rsidR="00AA624C" w:rsidRPr="00AA624C" w:rsidRDefault="00AA624C" w:rsidP="00AA624C">
      <w:pPr>
        <w:spacing w:after="0" w:line="240" w:lineRule="auto"/>
        <w:jc w:val="center"/>
        <w:rPr>
          <w:rFonts w:ascii="Times New Roman" w:hAnsi="Times New Roman"/>
          <w:b/>
          <w:caps/>
          <w:sz w:val="28"/>
          <w:szCs w:val="28"/>
        </w:rPr>
      </w:pPr>
      <w:r w:rsidRPr="00AA624C">
        <w:rPr>
          <w:rFonts w:ascii="Times New Roman" w:hAnsi="Times New Roman"/>
          <w:b/>
          <w:caps/>
          <w:sz w:val="28"/>
          <w:szCs w:val="28"/>
        </w:rPr>
        <w:t>DERS programı FORMU</w:t>
      </w:r>
    </w:p>
    <w:p w14:paraId="3DFCE773" w14:textId="798BCD81" w:rsidR="00752173" w:rsidRDefault="00AA624C" w:rsidP="00AA624C">
      <w:pPr>
        <w:spacing w:after="0" w:line="240" w:lineRule="auto"/>
        <w:jc w:val="center"/>
        <w:rPr>
          <w:rFonts w:ascii="Times New Roman" w:hAnsi="Times New Roman"/>
          <w:b/>
          <w:caps/>
          <w:sz w:val="24"/>
          <w:szCs w:val="24"/>
        </w:rPr>
      </w:pPr>
      <w:r w:rsidRPr="00AA624C">
        <w:rPr>
          <w:rFonts w:ascii="Times New Roman" w:hAnsi="Times New Roman"/>
          <w:b/>
          <w:caps/>
          <w:sz w:val="24"/>
          <w:szCs w:val="24"/>
        </w:rPr>
        <w:t>(Course syllabus ForM)</w:t>
      </w:r>
    </w:p>
    <w:p w14:paraId="0357C3E1" w14:textId="77777777" w:rsidR="00AA624C" w:rsidRPr="00AA624C" w:rsidRDefault="00AA624C" w:rsidP="00AA624C">
      <w:pPr>
        <w:spacing w:after="0" w:line="240" w:lineRule="auto"/>
        <w:jc w:val="center"/>
        <w:rPr>
          <w:rFonts w:ascii="Times New Roman" w:hAnsi="Times New Roman"/>
          <w:b/>
          <w:caps/>
          <w:sz w:val="24"/>
          <w:szCs w:val="24"/>
        </w:rPr>
      </w:pPr>
    </w:p>
    <w:tbl>
      <w:tblPr>
        <w:tblW w:w="98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7"/>
        <w:gridCol w:w="1073"/>
        <w:gridCol w:w="1034"/>
        <w:gridCol w:w="1223"/>
        <w:gridCol w:w="1403"/>
        <w:gridCol w:w="1104"/>
        <w:gridCol w:w="1924"/>
      </w:tblGrid>
      <w:tr w:rsidR="005C0DA8" w:rsidRPr="00AA624C" w14:paraId="27C81983" w14:textId="77777777" w:rsidTr="008039C9">
        <w:trPr>
          <w:trHeight w:val="232"/>
          <w:jc w:val="center"/>
        </w:trPr>
        <w:tc>
          <w:tcPr>
            <w:tcW w:w="9888" w:type="dxa"/>
            <w:gridSpan w:val="7"/>
            <w:tcBorders>
              <w:top w:val="single" w:sz="18" w:space="0" w:color="auto"/>
              <w:left w:val="single" w:sz="18" w:space="0" w:color="auto"/>
              <w:bottom w:val="single" w:sz="18" w:space="0" w:color="auto"/>
              <w:right w:val="single" w:sz="18" w:space="0" w:color="auto"/>
            </w:tcBorders>
            <w:vAlign w:val="center"/>
            <w:hideMark/>
          </w:tcPr>
          <w:p w14:paraId="2A4803D7"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Course Name</w:t>
            </w:r>
          </w:p>
        </w:tc>
      </w:tr>
      <w:tr w:rsidR="005C0DA8" w:rsidRPr="00AA624C" w14:paraId="621C2767" w14:textId="77777777" w:rsidTr="008039C9">
        <w:trPr>
          <w:trHeight w:val="232"/>
          <w:jc w:val="center"/>
        </w:trPr>
        <w:tc>
          <w:tcPr>
            <w:tcW w:w="9888" w:type="dxa"/>
            <w:gridSpan w:val="7"/>
            <w:tcBorders>
              <w:top w:val="single" w:sz="18" w:space="0" w:color="auto"/>
              <w:left w:val="single" w:sz="18" w:space="0" w:color="auto"/>
              <w:bottom w:val="single" w:sz="18" w:space="0" w:color="auto"/>
              <w:right w:val="single" w:sz="18" w:space="0" w:color="auto"/>
            </w:tcBorders>
            <w:vAlign w:val="center"/>
            <w:hideMark/>
          </w:tcPr>
          <w:p w14:paraId="4287783A" w14:textId="77777777" w:rsidR="005C0DA8" w:rsidRPr="00AA624C" w:rsidRDefault="005C0DA8" w:rsidP="008039C9">
            <w:pPr>
              <w:rPr>
                <w:rFonts w:ascii="Times New Roman" w:hAnsi="Times New Roman"/>
                <w:sz w:val="18"/>
                <w:szCs w:val="18"/>
              </w:rPr>
            </w:pPr>
            <w:r w:rsidRPr="00AA624C">
              <w:rPr>
                <w:rFonts w:ascii="Times New Roman" w:hAnsi="Times New Roman"/>
                <w:bCs/>
                <w:sz w:val="18"/>
                <w:szCs w:val="18"/>
              </w:rPr>
              <w:t>Senior Design Project</w:t>
            </w:r>
          </w:p>
        </w:tc>
      </w:tr>
      <w:tr w:rsidR="005C0DA8" w:rsidRPr="00AA624C" w14:paraId="48261A78" w14:textId="77777777" w:rsidTr="00737430">
        <w:trPr>
          <w:trHeight w:hRule="exact" w:val="284"/>
          <w:jc w:val="center"/>
        </w:trPr>
        <w:tc>
          <w:tcPr>
            <w:tcW w:w="2127" w:type="dxa"/>
            <w:vMerge w:val="restart"/>
            <w:tcBorders>
              <w:top w:val="single" w:sz="18" w:space="0" w:color="auto"/>
              <w:left w:val="single" w:sz="18" w:space="0" w:color="auto"/>
              <w:bottom w:val="single" w:sz="18" w:space="0" w:color="auto"/>
              <w:right w:val="single" w:sz="18" w:space="0" w:color="auto"/>
            </w:tcBorders>
            <w:vAlign w:val="center"/>
            <w:hideMark/>
          </w:tcPr>
          <w:p w14:paraId="6D208E8E" w14:textId="77777777" w:rsidR="005C0DA8" w:rsidRPr="00AA624C" w:rsidRDefault="005C0DA8" w:rsidP="008039C9">
            <w:pPr>
              <w:jc w:val="center"/>
              <w:rPr>
                <w:rFonts w:ascii="Times New Roman" w:hAnsi="Times New Roman"/>
                <w:sz w:val="18"/>
                <w:szCs w:val="18"/>
              </w:rPr>
            </w:pPr>
            <w:r w:rsidRPr="00AA624C">
              <w:rPr>
                <w:rFonts w:ascii="Times New Roman" w:hAnsi="Times New Roman"/>
                <w:b/>
                <w:sz w:val="18"/>
                <w:szCs w:val="18"/>
              </w:rPr>
              <w:t>Code</w:t>
            </w:r>
          </w:p>
        </w:tc>
        <w:tc>
          <w:tcPr>
            <w:tcW w:w="1073" w:type="dxa"/>
            <w:vMerge w:val="restart"/>
            <w:tcBorders>
              <w:top w:val="single" w:sz="18" w:space="0" w:color="auto"/>
              <w:left w:val="single" w:sz="18" w:space="0" w:color="auto"/>
              <w:bottom w:val="single" w:sz="18" w:space="0" w:color="auto"/>
              <w:right w:val="single" w:sz="18" w:space="0" w:color="auto"/>
            </w:tcBorders>
            <w:vAlign w:val="center"/>
            <w:hideMark/>
          </w:tcPr>
          <w:p w14:paraId="1509CC42"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Semester</w:t>
            </w:r>
          </w:p>
        </w:tc>
        <w:tc>
          <w:tcPr>
            <w:tcW w:w="1034" w:type="dxa"/>
            <w:vMerge w:val="restart"/>
            <w:tcBorders>
              <w:top w:val="single" w:sz="18" w:space="0" w:color="auto"/>
              <w:left w:val="single" w:sz="18" w:space="0" w:color="auto"/>
              <w:bottom w:val="single" w:sz="18" w:space="0" w:color="auto"/>
              <w:right w:val="single" w:sz="18" w:space="0" w:color="auto"/>
            </w:tcBorders>
            <w:vAlign w:val="center"/>
            <w:hideMark/>
          </w:tcPr>
          <w:p w14:paraId="33EDBE65"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Local Credits</w:t>
            </w:r>
          </w:p>
        </w:tc>
        <w:tc>
          <w:tcPr>
            <w:tcW w:w="1223" w:type="dxa"/>
            <w:vMerge w:val="restart"/>
            <w:tcBorders>
              <w:top w:val="single" w:sz="18" w:space="0" w:color="auto"/>
              <w:left w:val="single" w:sz="18" w:space="0" w:color="auto"/>
              <w:bottom w:val="single" w:sz="18" w:space="0" w:color="auto"/>
              <w:right w:val="single" w:sz="18" w:space="0" w:color="auto"/>
            </w:tcBorders>
            <w:vAlign w:val="center"/>
            <w:hideMark/>
          </w:tcPr>
          <w:p w14:paraId="42ADE7EE"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ECTS Credits</w:t>
            </w:r>
          </w:p>
        </w:tc>
        <w:tc>
          <w:tcPr>
            <w:tcW w:w="4431" w:type="dxa"/>
            <w:gridSpan w:val="3"/>
            <w:tcBorders>
              <w:top w:val="single" w:sz="18" w:space="0" w:color="auto"/>
              <w:left w:val="single" w:sz="18" w:space="0" w:color="auto"/>
              <w:bottom w:val="single" w:sz="18" w:space="0" w:color="auto"/>
              <w:right w:val="single" w:sz="18" w:space="0" w:color="auto"/>
            </w:tcBorders>
            <w:vAlign w:val="center"/>
            <w:hideMark/>
          </w:tcPr>
          <w:p w14:paraId="24A77AFE"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Course Implementation, Hours/Week</w:t>
            </w:r>
          </w:p>
        </w:tc>
      </w:tr>
      <w:tr w:rsidR="005C0DA8" w:rsidRPr="00AA624C" w14:paraId="3EF4FF70" w14:textId="77777777" w:rsidTr="00737430">
        <w:trPr>
          <w:trHeight w:hRule="exact" w:val="284"/>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8D25045" w14:textId="77777777" w:rsidR="005C0DA8" w:rsidRPr="00AA624C" w:rsidRDefault="005C0DA8" w:rsidP="008039C9">
            <w:pPr>
              <w:rPr>
                <w:rFonts w:ascii="Times New Roman" w:hAnsi="Times New Roman"/>
                <w:sz w:val="18"/>
                <w:szCs w:val="1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375E6FBD" w14:textId="77777777" w:rsidR="005C0DA8" w:rsidRPr="00AA624C" w:rsidRDefault="005C0DA8" w:rsidP="008039C9">
            <w:pPr>
              <w:rPr>
                <w:rFonts w:ascii="Times New Roman" w:hAnsi="Times New Roman"/>
                <w:b/>
                <w:sz w:val="18"/>
                <w:szCs w:val="1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3CF16520" w14:textId="77777777" w:rsidR="005C0DA8" w:rsidRPr="00AA624C" w:rsidRDefault="005C0DA8" w:rsidP="008039C9">
            <w:pPr>
              <w:rPr>
                <w:rFonts w:ascii="Times New Roman" w:hAnsi="Times New Roman"/>
                <w:b/>
                <w:sz w:val="18"/>
                <w:szCs w:val="1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13C150B3" w14:textId="77777777" w:rsidR="005C0DA8" w:rsidRPr="00AA624C" w:rsidRDefault="005C0DA8" w:rsidP="008039C9">
            <w:pPr>
              <w:rPr>
                <w:rFonts w:ascii="Times New Roman" w:hAnsi="Times New Roman"/>
                <w:b/>
                <w:sz w:val="18"/>
                <w:szCs w:val="18"/>
              </w:rPr>
            </w:pPr>
          </w:p>
        </w:tc>
        <w:tc>
          <w:tcPr>
            <w:tcW w:w="1403" w:type="dxa"/>
            <w:tcBorders>
              <w:top w:val="single" w:sz="18" w:space="0" w:color="auto"/>
              <w:left w:val="single" w:sz="18" w:space="0" w:color="auto"/>
              <w:bottom w:val="single" w:sz="18" w:space="0" w:color="auto"/>
              <w:right w:val="single" w:sz="18" w:space="0" w:color="auto"/>
            </w:tcBorders>
            <w:vAlign w:val="center"/>
            <w:hideMark/>
          </w:tcPr>
          <w:p w14:paraId="7A418EDB"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Theoretical</w:t>
            </w:r>
          </w:p>
        </w:tc>
        <w:tc>
          <w:tcPr>
            <w:tcW w:w="1104" w:type="dxa"/>
            <w:tcBorders>
              <w:top w:val="single" w:sz="18" w:space="0" w:color="auto"/>
              <w:left w:val="single" w:sz="18" w:space="0" w:color="auto"/>
              <w:bottom w:val="single" w:sz="18" w:space="0" w:color="auto"/>
              <w:right w:val="single" w:sz="18" w:space="0" w:color="auto"/>
            </w:tcBorders>
            <w:vAlign w:val="center"/>
            <w:hideMark/>
          </w:tcPr>
          <w:p w14:paraId="401271BA"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Tutorial</w:t>
            </w:r>
          </w:p>
        </w:tc>
        <w:tc>
          <w:tcPr>
            <w:tcW w:w="1924" w:type="dxa"/>
            <w:tcBorders>
              <w:top w:val="single" w:sz="18" w:space="0" w:color="auto"/>
              <w:left w:val="single" w:sz="18" w:space="0" w:color="auto"/>
              <w:bottom w:val="single" w:sz="18" w:space="0" w:color="auto"/>
              <w:right w:val="single" w:sz="18" w:space="0" w:color="auto"/>
            </w:tcBorders>
            <w:vAlign w:val="center"/>
            <w:hideMark/>
          </w:tcPr>
          <w:p w14:paraId="1EA1C450"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Laboratory</w:t>
            </w:r>
          </w:p>
        </w:tc>
      </w:tr>
      <w:tr w:rsidR="005C0DA8" w:rsidRPr="00AA624C" w14:paraId="7B2330A1" w14:textId="77777777" w:rsidTr="00737430">
        <w:trPr>
          <w:trHeight w:hRule="exact" w:val="284"/>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57F84560" w14:textId="070CC165" w:rsidR="005C0DA8" w:rsidRPr="00AA624C" w:rsidRDefault="005C0DA8" w:rsidP="008039C9">
            <w:pPr>
              <w:jc w:val="center"/>
              <w:rPr>
                <w:rFonts w:ascii="Times New Roman" w:hAnsi="Times New Roman"/>
                <w:sz w:val="18"/>
                <w:szCs w:val="18"/>
              </w:rPr>
            </w:pPr>
            <w:r w:rsidRPr="00AA624C">
              <w:rPr>
                <w:rFonts w:ascii="Times New Roman" w:hAnsi="Times New Roman"/>
                <w:sz w:val="18"/>
                <w:szCs w:val="18"/>
              </w:rPr>
              <w:t>TEK 49</w:t>
            </w:r>
            <w:r w:rsidR="00E4399C" w:rsidRPr="00AA624C">
              <w:rPr>
                <w:rFonts w:ascii="Times New Roman" w:hAnsi="Times New Roman"/>
                <w:sz w:val="18"/>
                <w:szCs w:val="18"/>
              </w:rPr>
              <w:t>01</w:t>
            </w:r>
            <w:r w:rsidRPr="00AA624C">
              <w:rPr>
                <w:rFonts w:ascii="Times New Roman" w:hAnsi="Times New Roman"/>
                <w:sz w:val="18"/>
                <w:szCs w:val="18"/>
              </w:rPr>
              <w:t>E</w:t>
            </w:r>
            <w:r w:rsidR="00737430" w:rsidRPr="00AA624C">
              <w:rPr>
                <w:rFonts w:ascii="Times New Roman" w:hAnsi="Times New Roman"/>
                <w:sz w:val="18"/>
                <w:szCs w:val="18"/>
              </w:rPr>
              <w:t xml:space="preserve"> </w:t>
            </w:r>
          </w:p>
        </w:tc>
        <w:tc>
          <w:tcPr>
            <w:tcW w:w="1073" w:type="dxa"/>
            <w:tcBorders>
              <w:top w:val="single" w:sz="18" w:space="0" w:color="auto"/>
              <w:left w:val="single" w:sz="18" w:space="0" w:color="auto"/>
              <w:bottom w:val="single" w:sz="18" w:space="0" w:color="auto"/>
              <w:right w:val="single" w:sz="18" w:space="0" w:color="auto"/>
            </w:tcBorders>
            <w:vAlign w:val="center"/>
          </w:tcPr>
          <w:p w14:paraId="6A8A5DF9" w14:textId="6AE8CF90" w:rsidR="005C0DA8" w:rsidRPr="00AA624C" w:rsidRDefault="00737430" w:rsidP="008039C9">
            <w:pPr>
              <w:jc w:val="center"/>
              <w:rPr>
                <w:rFonts w:ascii="Times New Roman" w:hAnsi="Times New Roman"/>
                <w:color w:val="FF0000"/>
                <w:sz w:val="18"/>
                <w:szCs w:val="18"/>
              </w:rPr>
            </w:pPr>
            <w:r w:rsidRPr="00AA624C">
              <w:rPr>
                <w:rFonts w:ascii="Times New Roman" w:hAnsi="Times New Roman"/>
                <w:sz w:val="18"/>
                <w:szCs w:val="18"/>
              </w:rPr>
              <w:t>Fall</w:t>
            </w:r>
          </w:p>
        </w:tc>
        <w:tc>
          <w:tcPr>
            <w:tcW w:w="1034" w:type="dxa"/>
            <w:tcBorders>
              <w:top w:val="single" w:sz="18" w:space="0" w:color="auto"/>
              <w:left w:val="single" w:sz="18" w:space="0" w:color="auto"/>
              <w:bottom w:val="single" w:sz="18" w:space="0" w:color="auto"/>
              <w:right w:val="single" w:sz="18" w:space="0" w:color="auto"/>
            </w:tcBorders>
            <w:vAlign w:val="center"/>
          </w:tcPr>
          <w:p w14:paraId="5943FB16" w14:textId="006FC8A5" w:rsidR="005C0DA8" w:rsidRPr="00AA624C" w:rsidRDefault="00737430" w:rsidP="008039C9">
            <w:pPr>
              <w:jc w:val="center"/>
              <w:rPr>
                <w:rFonts w:ascii="Times New Roman" w:hAnsi="Times New Roman"/>
                <w:color w:val="FF0000"/>
                <w:sz w:val="18"/>
                <w:szCs w:val="18"/>
              </w:rPr>
            </w:pPr>
            <w:r w:rsidRPr="00AA624C">
              <w:rPr>
                <w:rFonts w:ascii="Times New Roman" w:hAnsi="Times New Roman"/>
                <w:sz w:val="18"/>
                <w:szCs w:val="18"/>
              </w:rPr>
              <w:t>4</w:t>
            </w:r>
          </w:p>
        </w:tc>
        <w:tc>
          <w:tcPr>
            <w:tcW w:w="1223" w:type="dxa"/>
            <w:tcBorders>
              <w:top w:val="single" w:sz="18" w:space="0" w:color="auto"/>
              <w:left w:val="single" w:sz="18" w:space="0" w:color="auto"/>
              <w:bottom w:val="single" w:sz="18" w:space="0" w:color="auto"/>
              <w:right w:val="single" w:sz="18" w:space="0" w:color="auto"/>
            </w:tcBorders>
            <w:vAlign w:val="center"/>
          </w:tcPr>
          <w:p w14:paraId="20046ED5" w14:textId="77B542B7" w:rsidR="005C0DA8" w:rsidRPr="00AA624C" w:rsidRDefault="005C0DA8" w:rsidP="008039C9">
            <w:pPr>
              <w:jc w:val="center"/>
              <w:rPr>
                <w:rFonts w:ascii="Times New Roman" w:hAnsi="Times New Roman"/>
                <w:sz w:val="18"/>
                <w:szCs w:val="18"/>
              </w:rPr>
            </w:pPr>
          </w:p>
        </w:tc>
        <w:tc>
          <w:tcPr>
            <w:tcW w:w="1403" w:type="dxa"/>
            <w:tcBorders>
              <w:top w:val="single" w:sz="18" w:space="0" w:color="auto"/>
              <w:left w:val="single" w:sz="18" w:space="0" w:color="auto"/>
              <w:bottom w:val="single" w:sz="18" w:space="0" w:color="auto"/>
              <w:right w:val="single" w:sz="18" w:space="0" w:color="auto"/>
            </w:tcBorders>
            <w:vAlign w:val="center"/>
            <w:hideMark/>
          </w:tcPr>
          <w:p w14:paraId="651CB42C" w14:textId="5F5A1718" w:rsidR="005C0DA8" w:rsidRPr="00AA624C" w:rsidRDefault="00D31070" w:rsidP="008039C9">
            <w:pPr>
              <w:jc w:val="center"/>
              <w:rPr>
                <w:rFonts w:ascii="Times New Roman" w:hAnsi="Times New Roman"/>
                <w:sz w:val="18"/>
                <w:szCs w:val="18"/>
              </w:rPr>
            </w:pPr>
            <w:r w:rsidRPr="00AA624C">
              <w:rPr>
                <w:rFonts w:ascii="Times New Roman" w:hAnsi="Times New Roman"/>
                <w:sz w:val="18"/>
                <w:szCs w:val="18"/>
              </w:rPr>
              <w:t>1</w:t>
            </w:r>
          </w:p>
        </w:tc>
        <w:tc>
          <w:tcPr>
            <w:tcW w:w="1104" w:type="dxa"/>
            <w:tcBorders>
              <w:top w:val="single" w:sz="18" w:space="0" w:color="auto"/>
              <w:left w:val="single" w:sz="18" w:space="0" w:color="auto"/>
              <w:bottom w:val="single" w:sz="18" w:space="0" w:color="auto"/>
              <w:right w:val="single" w:sz="18" w:space="0" w:color="auto"/>
            </w:tcBorders>
            <w:vAlign w:val="center"/>
            <w:hideMark/>
          </w:tcPr>
          <w:p w14:paraId="1938F12D" w14:textId="2259BB48" w:rsidR="005C0DA8" w:rsidRPr="00AA624C" w:rsidRDefault="00D31070" w:rsidP="008039C9">
            <w:pPr>
              <w:jc w:val="center"/>
              <w:rPr>
                <w:rFonts w:ascii="Times New Roman" w:hAnsi="Times New Roman"/>
                <w:sz w:val="18"/>
                <w:szCs w:val="18"/>
              </w:rPr>
            </w:pPr>
            <w:r w:rsidRPr="00AA624C">
              <w:rPr>
                <w:rFonts w:ascii="Times New Roman" w:hAnsi="Times New Roman"/>
                <w:sz w:val="18"/>
                <w:szCs w:val="18"/>
              </w:rPr>
              <w:t>6</w:t>
            </w:r>
          </w:p>
        </w:tc>
        <w:tc>
          <w:tcPr>
            <w:tcW w:w="1924" w:type="dxa"/>
            <w:tcBorders>
              <w:top w:val="single" w:sz="18" w:space="0" w:color="auto"/>
              <w:left w:val="single" w:sz="18" w:space="0" w:color="auto"/>
              <w:bottom w:val="single" w:sz="18" w:space="0" w:color="auto"/>
              <w:right w:val="single" w:sz="18" w:space="0" w:color="auto"/>
            </w:tcBorders>
            <w:vAlign w:val="center"/>
            <w:hideMark/>
          </w:tcPr>
          <w:p w14:paraId="3889021F" w14:textId="5F8B2A28" w:rsidR="005C0DA8" w:rsidRPr="00AA624C" w:rsidRDefault="00D31070" w:rsidP="008039C9">
            <w:pPr>
              <w:jc w:val="center"/>
              <w:rPr>
                <w:rFonts w:ascii="Times New Roman" w:hAnsi="Times New Roman"/>
                <w:sz w:val="18"/>
                <w:szCs w:val="18"/>
              </w:rPr>
            </w:pPr>
            <w:r w:rsidRPr="00AA624C">
              <w:rPr>
                <w:rFonts w:ascii="Times New Roman" w:hAnsi="Times New Roman"/>
                <w:sz w:val="18"/>
                <w:szCs w:val="18"/>
              </w:rPr>
              <w:t>0</w:t>
            </w:r>
          </w:p>
        </w:tc>
      </w:tr>
      <w:tr w:rsidR="005C0DA8" w:rsidRPr="00AA624C" w14:paraId="163B2212" w14:textId="77777777" w:rsidTr="00737430">
        <w:trPr>
          <w:trHeight w:hRule="exact" w:val="284"/>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100D9ABC"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Department/Program</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74F5D6B7" w14:textId="77777777" w:rsidR="005C0DA8" w:rsidRPr="00AA624C" w:rsidRDefault="005C0DA8" w:rsidP="008039C9">
            <w:pPr>
              <w:rPr>
                <w:rFonts w:ascii="Times New Roman" w:hAnsi="Times New Roman"/>
                <w:sz w:val="18"/>
                <w:szCs w:val="18"/>
              </w:rPr>
            </w:pPr>
            <w:r w:rsidRPr="00AA624C">
              <w:rPr>
                <w:rFonts w:ascii="Times New Roman" w:hAnsi="Times New Roman"/>
                <w:sz w:val="18"/>
                <w:szCs w:val="18"/>
              </w:rPr>
              <w:t>Textile Engineering/ Textile Engineering</w:t>
            </w:r>
          </w:p>
        </w:tc>
      </w:tr>
      <w:tr w:rsidR="005C0DA8" w:rsidRPr="00AA624C" w14:paraId="2E09C28F" w14:textId="77777777" w:rsidTr="00737430">
        <w:trPr>
          <w:trHeight w:hRule="exact" w:val="694"/>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7596BC1E"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Course Type</w:t>
            </w: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32BBB1DA" w14:textId="77777777" w:rsidR="005C0DA8" w:rsidRPr="00AA624C" w:rsidRDefault="005C0DA8" w:rsidP="008039C9">
            <w:pPr>
              <w:rPr>
                <w:rFonts w:ascii="Times New Roman" w:hAnsi="Times New Roman"/>
                <w:sz w:val="18"/>
                <w:szCs w:val="18"/>
              </w:rPr>
            </w:pPr>
            <w:r w:rsidRPr="00AA624C">
              <w:rPr>
                <w:rFonts w:ascii="Times New Roman" w:hAnsi="Times New Roman"/>
                <w:sz w:val="18"/>
                <w:szCs w:val="18"/>
              </w:rPr>
              <w:t>Compulsory</w:t>
            </w:r>
          </w:p>
        </w:tc>
        <w:tc>
          <w:tcPr>
            <w:tcW w:w="1223" w:type="dxa"/>
            <w:tcBorders>
              <w:top w:val="single" w:sz="18" w:space="0" w:color="auto"/>
              <w:left w:val="single" w:sz="18" w:space="0" w:color="auto"/>
              <w:bottom w:val="single" w:sz="18" w:space="0" w:color="auto"/>
              <w:right w:val="single" w:sz="18" w:space="0" w:color="auto"/>
            </w:tcBorders>
            <w:vAlign w:val="center"/>
            <w:hideMark/>
          </w:tcPr>
          <w:p w14:paraId="65A2C1D9"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Course Language</w:t>
            </w:r>
          </w:p>
        </w:tc>
        <w:tc>
          <w:tcPr>
            <w:tcW w:w="4431" w:type="dxa"/>
            <w:gridSpan w:val="3"/>
            <w:tcBorders>
              <w:top w:val="single" w:sz="18" w:space="0" w:color="auto"/>
              <w:left w:val="single" w:sz="18" w:space="0" w:color="auto"/>
              <w:bottom w:val="single" w:sz="18" w:space="0" w:color="auto"/>
              <w:right w:val="single" w:sz="18" w:space="0" w:color="auto"/>
            </w:tcBorders>
            <w:vAlign w:val="center"/>
            <w:hideMark/>
          </w:tcPr>
          <w:p w14:paraId="2FF390E1" w14:textId="77777777" w:rsidR="005C0DA8" w:rsidRPr="00AA624C" w:rsidRDefault="005C0DA8" w:rsidP="008039C9">
            <w:pPr>
              <w:rPr>
                <w:rFonts w:ascii="Times New Roman" w:hAnsi="Times New Roman"/>
                <w:sz w:val="18"/>
                <w:szCs w:val="18"/>
              </w:rPr>
            </w:pPr>
            <w:r w:rsidRPr="00AA624C">
              <w:rPr>
                <w:rFonts w:ascii="Times New Roman" w:hAnsi="Times New Roman"/>
                <w:sz w:val="18"/>
                <w:szCs w:val="18"/>
              </w:rPr>
              <w:t>English</w:t>
            </w:r>
          </w:p>
        </w:tc>
      </w:tr>
      <w:tr w:rsidR="005C0DA8" w:rsidRPr="00AA624C" w14:paraId="7C2C8F8B" w14:textId="77777777" w:rsidTr="00737430">
        <w:trPr>
          <w:trHeight w:hRule="exact" w:val="361"/>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4779B1FA"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Course Prerequisites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22ADAF58" w14:textId="77777777" w:rsidR="005C0DA8" w:rsidRPr="00AA624C" w:rsidRDefault="005C0DA8" w:rsidP="008039C9">
            <w:pPr>
              <w:rPr>
                <w:rFonts w:ascii="Times New Roman" w:hAnsi="Times New Roman"/>
                <w:sz w:val="18"/>
                <w:szCs w:val="18"/>
              </w:rPr>
            </w:pPr>
            <w:r w:rsidRPr="00AA624C">
              <w:rPr>
                <w:rFonts w:ascii="Times New Roman" w:hAnsi="Times New Roman"/>
                <w:sz w:val="18"/>
                <w:szCs w:val="18"/>
              </w:rPr>
              <w:t>For senior students only</w:t>
            </w:r>
          </w:p>
        </w:tc>
      </w:tr>
      <w:tr w:rsidR="005C0DA8" w:rsidRPr="00AA624C" w14:paraId="3F0C9EE7" w14:textId="77777777" w:rsidTr="00737430">
        <w:trPr>
          <w:trHeight w:hRule="exact" w:val="577"/>
          <w:jc w:val="center"/>
        </w:trPr>
        <w:tc>
          <w:tcPr>
            <w:tcW w:w="2127" w:type="dxa"/>
            <w:vMerge w:val="restart"/>
            <w:tcBorders>
              <w:top w:val="single" w:sz="18" w:space="0" w:color="auto"/>
              <w:left w:val="single" w:sz="18" w:space="0" w:color="auto"/>
              <w:bottom w:val="single" w:sz="18" w:space="0" w:color="auto"/>
              <w:right w:val="single" w:sz="18" w:space="0" w:color="auto"/>
            </w:tcBorders>
            <w:vAlign w:val="center"/>
            <w:hideMark/>
          </w:tcPr>
          <w:p w14:paraId="548BB9C3" w14:textId="77777777" w:rsidR="005C0DA8" w:rsidRPr="00AA624C" w:rsidRDefault="005C0DA8" w:rsidP="008039C9">
            <w:pPr>
              <w:overflowPunct w:val="0"/>
              <w:autoSpaceDE w:val="0"/>
              <w:autoSpaceDN w:val="0"/>
              <w:adjustRightInd w:val="0"/>
              <w:textAlignment w:val="baseline"/>
              <w:rPr>
                <w:rFonts w:ascii="Times New Roman" w:hAnsi="Times New Roman"/>
                <w:b/>
                <w:sz w:val="18"/>
                <w:szCs w:val="18"/>
              </w:rPr>
            </w:pPr>
            <w:r w:rsidRPr="00AA624C">
              <w:rPr>
                <w:rFonts w:ascii="Times New Roman" w:hAnsi="Times New Roman"/>
                <w:b/>
                <w:sz w:val="18"/>
                <w:szCs w:val="18"/>
              </w:rPr>
              <w:t xml:space="preserve">Course Category </w:t>
            </w:r>
          </w:p>
          <w:p w14:paraId="0F6247D5"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by Content, %</w:t>
            </w:r>
          </w:p>
        </w:tc>
        <w:tc>
          <w:tcPr>
            <w:tcW w:w="1073" w:type="dxa"/>
            <w:tcBorders>
              <w:top w:val="single" w:sz="18" w:space="0" w:color="auto"/>
              <w:left w:val="single" w:sz="18" w:space="0" w:color="auto"/>
              <w:bottom w:val="single" w:sz="18" w:space="0" w:color="auto"/>
              <w:right w:val="single" w:sz="18" w:space="0" w:color="auto"/>
            </w:tcBorders>
            <w:vAlign w:val="center"/>
            <w:hideMark/>
          </w:tcPr>
          <w:p w14:paraId="486A6FA0"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Basic Sciences</w:t>
            </w:r>
          </w:p>
        </w:tc>
        <w:tc>
          <w:tcPr>
            <w:tcW w:w="2257" w:type="dxa"/>
            <w:gridSpan w:val="2"/>
            <w:tcBorders>
              <w:top w:val="single" w:sz="18" w:space="0" w:color="auto"/>
              <w:left w:val="single" w:sz="18" w:space="0" w:color="auto"/>
              <w:bottom w:val="single" w:sz="18" w:space="0" w:color="auto"/>
              <w:right w:val="single" w:sz="18" w:space="0" w:color="auto"/>
            </w:tcBorders>
            <w:vAlign w:val="center"/>
            <w:hideMark/>
          </w:tcPr>
          <w:p w14:paraId="36491E46"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Engineering Science</w:t>
            </w:r>
          </w:p>
        </w:tc>
        <w:tc>
          <w:tcPr>
            <w:tcW w:w="1403" w:type="dxa"/>
            <w:tcBorders>
              <w:top w:val="single" w:sz="18" w:space="0" w:color="auto"/>
              <w:left w:val="single" w:sz="18" w:space="0" w:color="auto"/>
              <w:bottom w:val="single" w:sz="18" w:space="0" w:color="auto"/>
              <w:right w:val="single" w:sz="18" w:space="0" w:color="auto"/>
            </w:tcBorders>
            <w:vAlign w:val="center"/>
            <w:hideMark/>
          </w:tcPr>
          <w:p w14:paraId="2E1B3268"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Engineering Design</w:t>
            </w:r>
          </w:p>
        </w:tc>
        <w:tc>
          <w:tcPr>
            <w:tcW w:w="3028" w:type="dxa"/>
            <w:gridSpan w:val="2"/>
            <w:tcBorders>
              <w:top w:val="single" w:sz="18" w:space="0" w:color="auto"/>
              <w:left w:val="single" w:sz="18" w:space="0" w:color="auto"/>
              <w:bottom w:val="single" w:sz="18" w:space="0" w:color="auto"/>
              <w:right w:val="single" w:sz="18" w:space="0" w:color="auto"/>
            </w:tcBorders>
            <w:vAlign w:val="center"/>
            <w:hideMark/>
          </w:tcPr>
          <w:p w14:paraId="6469847D" w14:textId="77777777" w:rsidR="005C0DA8" w:rsidRPr="00AA624C" w:rsidRDefault="005C0DA8" w:rsidP="008039C9">
            <w:pPr>
              <w:jc w:val="center"/>
              <w:rPr>
                <w:rFonts w:ascii="Times New Roman" w:hAnsi="Times New Roman"/>
                <w:b/>
                <w:sz w:val="18"/>
                <w:szCs w:val="18"/>
              </w:rPr>
            </w:pPr>
            <w:r w:rsidRPr="00AA624C">
              <w:rPr>
                <w:rFonts w:ascii="Times New Roman" w:hAnsi="Times New Roman"/>
                <w:b/>
                <w:sz w:val="18"/>
                <w:szCs w:val="18"/>
              </w:rPr>
              <w:t>General Education</w:t>
            </w:r>
          </w:p>
        </w:tc>
      </w:tr>
      <w:tr w:rsidR="005C0DA8" w:rsidRPr="00AA624C" w14:paraId="443D5C22" w14:textId="77777777" w:rsidTr="00737430">
        <w:trPr>
          <w:trHeight w:hRule="exact" w:val="284"/>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238E88B" w14:textId="77777777" w:rsidR="005C0DA8" w:rsidRPr="00AA624C" w:rsidRDefault="005C0DA8" w:rsidP="008039C9">
            <w:pPr>
              <w:rPr>
                <w:rFonts w:ascii="Times New Roman" w:hAnsi="Times New Roman"/>
                <w:b/>
                <w:sz w:val="18"/>
                <w:szCs w:val="18"/>
              </w:rPr>
            </w:pPr>
          </w:p>
        </w:tc>
        <w:tc>
          <w:tcPr>
            <w:tcW w:w="1073" w:type="dxa"/>
            <w:tcBorders>
              <w:top w:val="single" w:sz="18" w:space="0" w:color="auto"/>
              <w:left w:val="single" w:sz="18" w:space="0" w:color="auto"/>
              <w:bottom w:val="single" w:sz="18" w:space="0" w:color="auto"/>
              <w:right w:val="single" w:sz="18" w:space="0" w:color="auto"/>
            </w:tcBorders>
            <w:vAlign w:val="center"/>
          </w:tcPr>
          <w:p w14:paraId="3C3E1A87" w14:textId="77777777" w:rsidR="005C0DA8" w:rsidRPr="00AA624C" w:rsidRDefault="005C0DA8" w:rsidP="008039C9">
            <w:pPr>
              <w:jc w:val="center"/>
              <w:rPr>
                <w:rFonts w:ascii="Times New Roman" w:hAnsi="Times New Roman"/>
                <w:sz w:val="18"/>
                <w:szCs w:val="18"/>
              </w:rPr>
            </w:pPr>
          </w:p>
        </w:tc>
        <w:tc>
          <w:tcPr>
            <w:tcW w:w="2257" w:type="dxa"/>
            <w:gridSpan w:val="2"/>
            <w:tcBorders>
              <w:top w:val="single" w:sz="18" w:space="0" w:color="auto"/>
              <w:left w:val="single" w:sz="18" w:space="0" w:color="auto"/>
              <w:bottom w:val="single" w:sz="18" w:space="0" w:color="auto"/>
              <w:right w:val="single" w:sz="18" w:space="0" w:color="auto"/>
            </w:tcBorders>
            <w:vAlign w:val="center"/>
          </w:tcPr>
          <w:p w14:paraId="358C7473" w14:textId="77777777" w:rsidR="005C0DA8" w:rsidRPr="00AA624C" w:rsidRDefault="005C0DA8" w:rsidP="008039C9">
            <w:pPr>
              <w:jc w:val="center"/>
              <w:rPr>
                <w:rFonts w:ascii="Times New Roman" w:hAnsi="Times New Roman"/>
                <w:sz w:val="18"/>
                <w:szCs w:val="18"/>
              </w:rPr>
            </w:pPr>
          </w:p>
        </w:tc>
        <w:tc>
          <w:tcPr>
            <w:tcW w:w="1403" w:type="dxa"/>
            <w:tcBorders>
              <w:top w:val="single" w:sz="18" w:space="0" w:color="auto"/>
              <w:left w:val="single" w:sz="18" w:space="0" w:color="auto"/>
              <w:bottom w:val="single" w:sz="18" w:space="0" w:color="auto"/>
              <w:right w:val="single" w:sz="18" w:space="0" w:color="auto"/>
            </w:tcBorders>
            <w:vAlign w:val="center"/>
            <w:hideMark/>
          </w:tcPr>
          <w:p w14:paraId="685C3D96" w14:textId="77777777" w:rsidR="005C0DA8" w:rsidRPr="00AA624C" w:rsidRDefault="005C0DA8" w:rsidP="008039C9">
            <w:pPr>
              <w:jc w:val="center"/>
              <w:rPr>
                <w:rFonts w:ascii="Times New Roman" w:hAnsi="Times New Roman"/>
                <w:sz w:val="18"/>
                <w:szCs w:val="18"/>
              </w:rPr>
            </w:pPr>
            <w:r w:rsidRPr="00AA624C">
              <w:rPr>
                <w:rFonts w:ascii="Times New Roman" w:hAnsi="Times New Roman"/>
                <w:sz w:val="18"/>
                <w:szCs w:val="18"/>
              </w:rPr>
              <w:t>100</w:t>
            </w: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35B38D38" w14:textId="77777777" w:rsidR="005C0DA8" w:rsidRPr="00AA624C" w:rsidRDefault="005C0DA8" w:rsidP="008039C9">
            <w:pPr>
              <w:jc w:val="center"/>
              <w:rPr>
                <w:rFonts w:ascii="Times New Roman" w:hAnsi="Times New Roman"/>
                <w:sz w:val="18"/>
                <w:szCs w:val="18"/>
              </w:rPr>
            </w:pPr>
          </w:p>
        </w:tc>
      </w:tr>
      <w:tr w:rsidR="005C0DA8" w:rsidRPr="00AA624C" w14:paraId="799D2E51" w14:textId="77777777" w:rsidTr="00737430">
        <w:trPr>
          <w:trHeight w:val="939"/>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01046670" w14:textId="77777777" w:rsidR="005C0DA8" w:rsidRPr="00AA624C" w:rsidRDefault="005C0DA8" w:rsidP="008039C9">
            <w:pPr>
              <w:overflowPunct w:val="0"/>
              <w:autoSpaceDE w:val="0"/>
              <w:autoSpaceDN w:val="0"/>
              <w:adjustRightInd w:val="0"/>
              <w:textAlignment w:val="baseline"/>
              <w:rPr>
                <w:rFonts w:ascii="Times New Roman" w:hAnsi="Times New Roman"/>
                <w:sz w:val="18"/>
                <w:szCs w:val="18"/>
              </w:rPr>
            </w:pPr>
            <w:r w:rsidRPr="00AA624C">
              <w:rPr>
                <w:rFonts w:ascii="Times New Roman" w:hAnsi="Times New Roman"/>
                <w:b/>
                <w:sz w:val="18"/>
                <w:szCs w:val="18"/>
              </w:rPr>
              <w:t>Course Description</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20DA8140" w14:textId="34FEBBB1" w:rsidR="00D35FDB" w:rsidRPr="00AA624C" w:rsidRDefault="00E8750D" w:rsidP="008039C9">
            <w:pPr>
              <w:autoSpaceDE w:val="0"/>
              <w:autoSpaceDN w:val="0"/>
              <w:adjustRightInd w:val="0"/>
              <w:rPr>
                <w:rFonts w:ascii="Times New Roman" w:hAnsi="Times New Roman"/>
                <w:color w:val="FF0000"/>
                <w:sz w:val="18"/>
                <w:szCs w:val="18"/>
              </w:rPr>
            </w:pPr>
            <w:r w:rsidRPr="00AA624C">
              <w:rPr>
                <w:rFonts w:ascii="Times New Roman" w:hAnsi="Times New Roman"/>
                <w:sz w:val="18"/>
                <w:szCs w:val="18"/>
              </w:rPr>
              <w:t>The course requires students to work in small design teams to solve a</w:t>
            </w:r>
            <w:r w:rsidR="006C1B4B" w:rsidRPr="00AA624C">
              <w:rPr>
                <w:rFonts w:ascii="Times New Roman" w:hAnsi="Times New Roman"/>
                <w:sz w:val="18"/>
                <w:szCs w:val="18"/>
              </w:rPr>
              <w:t xml:space="preserve">n </w:t>
            </w:r>
            <w:r w:rsidRPr="00AA624C">
              <w:rPr>
                <w:rFonts w:ascii="Times New Roman" w:hAnsi="Times New Roman"/>
                <w:sz w:val="18"/>
                <w:szCs w:val="18"/>
              </w:rPr>
              <w:t xml:space="preserve">engineering problem. Students create, design </w:t>
            </w:r>
            <w:r w:rsidR="006C1B4B" w:rsidRPr="00AA624C">
              <w:rPr>
                <w:rFonts w:ascii="Times New Roman" w:hAnsi="Times New Roman"/>
                <w:sz w:val="18"/>
                <w:szCs w:val="18"/>
              </w:rPr>
              <w:t>potential</w:t>
            </w:r>
            <w:r w:rsidRPr="00AA624C">
              <w:rPr>
                <w:rFonts w:ascii="Times New Roman" w:hAnsi="Times New Roman"/>
                <w:sz w:val="18"/>
                <w:szCs w:val="18"/>
              </w:rPr>
              <w:t xml:space="preserve"> solutions to the engineering issue in collaboration with the Faculty Advisor. The course reinforces the concepts of the engineering design process and acts as a foundation </w:t>
            </w:r>
            <w:proofErr w:type="gramStart"/>
            <w:r w:rsidRPr="00AA624C">
              <w:rPr>
                <w:rFonts w:ascii="Times New Roman" w:hAnsi="Times New Roman"/>
                <w:sz w:val="18"/>
                <w:szCs w:val="18"/>
              </w:rPr>
              <w:t>for  Textile</w:t>
            </w:r>
            <w:proofErr w:type="gramEnd"/>
            <w:r w:rsidRPr="00AA624C">
              <w:rPr>
                <w:rFonts w:ascii="Times New Roman" w:hAnsi="Times New Roman"/>
                <w:sz w:val="18"/>
                <w:szCs w:val="18"/>
              </w:rPr>
              <w:t xml:space="preserve"> engineering skills gained in the Textile engineering curriculum. The ethical and social implications of technology and the basic concepts of business are also aspects of the course. Each student design team is expected to present information on their project in both written and oral formats.</w:t>
            </w:r>
            <w:r w:rsidR="006C1B4B" w:rsidRPr="00AA624C">
              <w:rPr>
                <w:rFonts w:ascii="Times New Roman" w:hAnsi="Times New Roman"/>
                <w:sz w:val="18"/>
                <w:szCs w:val="18"/>
              </w:rPr>
              <w:t xml:space="preserve"> </w:t>
            </w:r>
            <w:r w:rsidR="00D35FDB" w:rsidRPr="00AA624C">
              <w:rPr>
                <w:rFonts w:ascii="Times New Roman" w:hAnsi="Times New Roman"/>
                <w:sz w:val="18"/>
                <w:szCs w:val="18"/>
              </w:rPr>
              <w:t>This course includes a project proposal presentation with a comprehensive written report documenting the design and analysis.</w:t>
            </w:r>
          </w:p>
        </w:tc>
      </w:tr>
      <w:tr w:rsidR="005C0DA8" w:rsidRPr="00AA624C" w14:paraId="53D8A0D3" w14:textId="77777777" w:rsidTr="00737430">
        <w:trPr>
          <w:trHeight w:val="804"/>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1E06DC5E" w14:textId="77777777" w:rsidR="005C0DA8" w:rsidRPr="00AA624C" w:rsidRDefault="005C0DA8" w:rsidP="008039C9">
            <w:pPr>
              <w:overflowPunct w:val="0"/>
              <w:autoSpaceDE w:val="0"/>
              <w:autoSpaceDN w:val="0"/>
              <w:adjustRightInd w:val="0"/>
              <w:textAlignment w:val="baseline"/>
              <w:rPr>
                <w:rFonts w:ascii="Times New Roman" w:hAnsi="Times New Roman"/>
                <w:b/>
                <w:sz w:val="18"/>
                <w:szCs w:val="18"/>
              </w:rPr>
            </w:pPr>
            <w:r w:rsidRPr="00AA624C">
              <w:rPr>
                <w:rFonts w:ascii="Times New Roman" w:hAnsi="Times New Roman"/>
                <w:b/>
                <w:sz w:val="18"/>
                <w:szCs w:val="18"/>
              </w:rPr>
              <w:t>Course Objectives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0840B27B" w14:textId="77777777" w:rsidR="005C0DA8" w:rsidRPr="00AA624C" w:rsidRDefault="005C0DA8" w:rsidP="008039C9">
            <w:pPr>
              <w:overflowPunct w:val="0"/>
              <w:autoSpaceDE w:val="0"/>
              <w:autoSpaceDN w:val="0"/>
              <w:adjustRightInd w:val="0"/>
              <w:textAlignment w:val="baseline"/>
              <w:rPr>
                <w:rFonts w:ascii="Times New Roman" w:hAnsi="Times New Roman"/>
                <w:sz w:val="18"/>
                <w:szCs w:val="18"/>
              </w:rPr>
            </w:pPr>
            <w:r w:rsidRPr="00AA624C">
              <w:rPr>
                <w:rFonts w:ascii="Times New Roman" w:hAnsi="Times New Roman"/>
                <w:sz w:val="18"/>
                <w:szCs w:val="18"/>
              </w:rPr>
              <w:t>1.To provide the opportunity for the students to gain experience on all aspects and phases of design within the framework of an engineering problem,</w:t>
            </w:r>
          </w:p>
          <w:p w14:paraId="350BD23B" w14:textId="77777777" w:rsidR="005C0DA8" w:rsidRPr="00AA624C" w:rsidRDefault="005C0DA8" w:rsidP="008039C9">
            <w:pPr>
              <w:overflowPunct w:val="0"/>
              <w:autoSpaceDE w:val="0"/>
              <w:autoSpaceDN w:val="0"/>
              <w:adjustRightInd w:val="0"/>
              <w:textAlignment w:val="baseline"/>
              <w:rPr>
                <w:rFonts w:ascii="Times New Roman" w:hAnsi="Times New Roman"/>
                <w:sz w:val="18"/>
                <w:szCs w:val="18"/>
              </w:rPr>
            </w:pPr>
            <w:r w:rsidRPr="00AA624C">
              <w:rPr>
                <w:rFonts w:ascii="Times New Roman" w:hAnsi="Times New Roman"/>
                <w:sz w:val="18"/>
                <w:szCs w:val="18"/>
              </w:rPr>
              <w:t>2.To develop the creativity of the students and promote teamwork,</w:t>
            </w:r>
          </w:p>
          <w:p w14:paraId="218CE818" w14:textId="77777777" w:rsidR="005C0DA8" w:rsidRPr="00AA624C" w:rsidRDefault="005C0DA8" w:rsidP="008039C9">
            <w:pPr>
              <w:overflowPunct w:val="0"/>
              <w:autoSpaceDE w:val="0"/>
              <w:autoSpaceDN w:val="0"/>
              <w:adjustRightInd w:val="0"/>
              <w:textAlignment w:val="baseline"/>
              <w:rPr>
                <w:rFonts w:ascii="Times New Roman" w:hAnsi="Times New Roman"/>
                <w:sz w:val="18"/>
                <w:szCs w:val="18"/>
              </w:rPr>
            </w:pPr>
            <w:r w:rsidRPr="00AA624C">
              <w:rPr>
                <w:rFonts w:ascii="Times New Roman" w:hAnsi="Times New Roman"/>
                <w:sz w:val="18"/>
                <w:szCs w:val="18"/>
              </w:rPr>
              <w:t>3.To help the students develop professionally and ethically,</w:t>
            </w:r>
          </w:p>
          <w:p w14:paraId="35B09F36" w14:textId="77777777" w:rsidR="005C0DA8" w:rsidRPr="00AA624C" w:rsidRDefault="005C0DA8" w:rsidP="008039C9">
            <w:pPr>
              <w:overflowPunct w:val="0"/>
              <w:autoSpaceDE w:val="0"/>
              <w:autoSpaceDN w:val="0"/>
              <w:adjustRightInd w:val="0"/>
              <w:textAlignment w:val="baseline"/>
              <w:rPr>
                <w:rFonts w:ascii="Times New Roman" w:hAnsi="Times New Roman"/>
                <w:sz w:val="18"/>
                <w:szCs w:val="18"/>
              </w:rPr>
            </w:pPr>
            <w:r w:rsidRPr="00AA624C">
              <w:rPr>
                <w:rFonts w:ascii="Times New Roman" w:hAnsi="Times New Roman"/>
                <w:sz w:val="18"/>
                <w:szCs w:val="18"/>
              </w:rPr>
              <w:t>4.To bring the students in improved oral and written communication skills.</w:t>
            </w:r>
          </w:p>
        </w:tc>
      </w:tr>
      <w:tr w:rsidR="005C0DA8" w:rsidRPr="00AA624C" w14:paraId="7F65B209" w14:textId="77777777" w:rsidTr="00737430">
        <w:trPr>
          <w:trHeight w:val="1283"/>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389EA00F"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Course Learning Outcomes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386F3E62" w14:textId="77777777" w:rsidR="005C0DA8" w:rsidRPr="00AA624C" w:rsidRDefault="005C0DA8" w:rsidP="008039C9">
            <w:pPr>
              <w:overflowPunct w:val="0"/>
              <w:autoSpaceDE w:val="0"/>
              <w:autoSpaceDN w:val="0"/>
              <w:adjustRightInd w:val="0"/>
              <w:jc w:val="both"/>
              <w:textAlignment w:val="baseline"/>
              <w:rPr>
                <w:rFonts w:ascii="Times New Roman" w:hAnsi="Times New Roman"/>
                <w:sz w:val="18"/>
                <w:szCs w:val="18"/>
              </w:rPr>
            </w:pPr>
            <w:r w:rsidRPr="00AA624C">
              <w:rPr>
                <w:rFonts w:ascii="Times New Roman" w:hAnsi="Times New Roman"/>
                <w:sz w:val="18"/>
                <w:szCs w:val="18"/>
              </w:rPr>
              <w:t>At the end of this project, the students are expected to demonstrate:</w:t>
            </w:r>
          </w:p>
          <w:p w14:paraId="1EB914C3" w14:textId="77777777" w:rsidR="005C0DA8" w:rsidRPr="00AA624C" w:rsidRDefault="005C0DA8" w:rsidP="008039C9">
            <w:pPr>
              <w:overflowPunct w:val="0"/>
              <w:autoSpaceDE w:val="0"/>
              <w:autoSpaceDN w:val="0"/>
              <w:adjustRightInd w:val="0"/>
              <w:jc w:val="both"/>
              <w:textAlignment w:val="baseline"/>
              <w:rPr>
                <w:rFonts w:ascii="Times New Roman" w:hAnsi="Times New Roman"/>
                <w:sz w:val="18"/>
                <w:szCs w:val="18"/>
              </w:rPr>
            </w:pPr>
            <w:r w:rsidRPr="00AA624C">
              <w:rPr>
                <w:rFonts w:ascii="Times New Roman" w:hAnsi="Times New Roman"/>
                <w:sz w:val="18"/>
                <w:szCs w:val="18"/>
              </w:rPr>
              <w:t>I.Knowledge and experience on design methodology</w:t>
            </w:r>
          </w:p>
          <w:p w14:paraId="3D5E4A8A" w14:textId="77777777" w:rsidR="005C0DA8" w:rsidRPr="00AA624C" w:rsidRDefault="005C0DA8" w:rsidP="008039C9">
            <w:pPr>
              <w:overflowPunct w:val="0"/>
              <w:autoSpaceDE w:val="0"/>
              <w:autoSpaceDN w:val="0"/>
              <w:adjustRightInd w:val="0"/>
              <w:jc w:val="both"/>
              <w:textAlignment w:val="baseline"/>
              <w:rPr>
                <w:rFonts w:ascii="Times New Roman" w:hAnsi="Times New Roman"/>
                <w:sz w:val="18"/>
                <w:szCs w:val="18"/>
              </w:rPr>
            </w:pPr>
            <w:proofErr w:type="gramStart"/>
            <w:r w:rsidRPr="00AA624C">
              <w:rPr>
                <w:rFonts w:ascii="Times New Roman" w:hAnsi="Times New Roman"/>
                <w:sz w:val="18"/>
                <w:szCs w:val="18"/>
              </w:rPr>
              <w:t>II.Experience</w:t>
            </w:r>
            <w:proofErr w:type="gramEnd"/>
            <w:r w:rsidRPr="00AA624C">
              <w:rPr>
                <w:rFonts w:ascii="Times New Roman" w:hAnsi="Times New Roman"/>
                <w:sz w:val="18"/>
                <w:szCs w:val="18"/>
              </w:rPr>
              <w:t xml:space="preserve"> gained on;</w:t>
            </w:r>
          </w:p>
          <w:p w14:paraId="655E77D5" w14:textId="77777777" w:rsidR="005C0DA8" w:rsidRPr="00AA624C" w:rsidRDefault="005C0DA8" w:rsidP="005C0DA8">
            <w:pPr>
              <w:numPr>
                <w:ilvl w:val="0"/>
                <w:numId w:val="2"/>
              </w:numPr>
              <w:overflowPunct w:val="0"/>
              <w:autoSpaceDE w:val="0"/>
              <w:autoSpaceDN w:val="0"/>
              <w:adjustRightInd w:val="0"/>
              <w:spacing w:after="0" w:line="240" w:lineRule="auto"/>
              <w:jc w:val="both"/>
              <w:textAlignment w:val="baseline"/>
              <w:rPr>
                <w:rFonts w:ascii="Times New Roman" w:hAnsi="Times New Roman"/>
                <w:sz w:val="18"/>
                <w:szCs w:val="18"/>
              </w:rPr>
            </w:pPr>
            <w:r w:rsidRPr="00AA624C">
              <w:rPr>
                <w:rFonts w:ascii="Times New Roman" w:hAnsi="Times New Roman"/>
                <w:sz w:val="18"/>
                <w:szCs w:val="18"/>
              </w:rPr>
              <w:t>Problem definition</w:t>
            </w:r>
          </w:p>
          <w:p w14:paraId="74280F33" w14:textId="77777777" w:rsidR="005C0DA8" w:rsidRPr="00AA624C" w:rsidRDefault="005C0DA8" w:rsidP="005C0DA8">
            <w:pPr>
              <w:numPr>
                <w:ilvl w:val="0"/>
                <w:numId w:val="2"/>
              </w:numPr>
              <w:overflowPunct w:val="0"/>
              <w:autoSpaceDE w:val="0"/>
              <w:autoSpaceDN w:val="0"/>
              <w:adjustRightInd w:val="0"/>
              <w:spacing w:after="0" w:line="240" w:lineRule="auto"/>
              <w:jc w:val="both"/>
              <w:textAlignment w:val="baseline"/>
              <w:rPr>
                <w:rFonts w:ascii="Times New Roman" w:hAnsi="Times New Roman"/>
                <w:sz w:val="18"/>
                <w:szCs w:val="18"/>
              </w:rPr>
            </w:pPr>
            <w:r w:rsidRPr="00AA624C">
              <w:rPr>
                <w:rFonts w:ascii="Times New Roman" w:hAnsi="Times New Roman"/>
                <w:sz w:val="18"/>
                <w:szCs w:val="18"/>
              </w:rPr>
              <w:t>Searching and using information</w:t>
            </w:r>
          </w:p>
          <w:p w14:paraId="3FDC1C27" w14:textId="77777777" w:rsidR="005C0DA8" w:rsidRPr="00AA624C" w:rsidRDefault="005C0DA8" w:rsidP="005C0DA8">
            <w:pPr>
              <w:numPr>
                <w:ilvl w:val="0"/>
                <w:numId w:val="2"/>
              </w:numPr>
              <w:overflowPunct w:val="0"/>
              <w:autoSpaceDE w:val="0"/>
              <w:autoSpaceDN w:val="0"/>
              <w:adjustRightInd w:val="0"/>
              <w:spacing w:after="0" w:line="240" w:lineRule="auto"/>
              <w:jc w:val="both"/>
              <w:textAlignment w:val="baseline"/>
              <w:rPr>
                <w:rFonts w:ascii="Times New Roman" w:hAnsi="Times New Roman"/>
                <w:sz w:val="18"/>
                <w:szCs w:val="18"/>
              </w:rPr>
            </w:pPr>
            <w:r w:rsidRPr="00AA624C">
              <w:rPr>
                <w:rFonts w:ascii="Times New Roman" w:hAnsi="Times New Roman"/>
                <w:sz w:val="18"/>
                <w:szCs w:val="18"/>
              </w:rPr>
              <w:t>Alternative concept development</w:t>
            </w:r>
          </w:p>
          <w:p w14:paraId="7FEDA351" w14:textId="0E88135B" w:rsidR="000C21E2" w:rsidRPr="00AA624C" w:rsidRDefault="005C0DA8" w:rsidP="008039C9">
            <w:pPr>
              <w:numPr>
                <w:ilvl w:val="0"/>
                <w:numId w:val="2"/>
              </w:numPr>
              <w:overflowPunct w:val="0"/>
              <w:autoSpaceDE w:val="0"/>
              <w:autoSpaceDN w:val="0"/>
              <w:adjustRightInd w:val="0"/>
              <w:spacing w:after="0" w:line="240" w:lineRule="auto"/>
              <w:jc w:val="both"/>
              <w:textAlignment w:val="baseline"/>
              <w:rPr>
                <w:rFonts w:ascii="Times New Roman" w:hAnsi="Times New Roman"/>
                <w:sz w:val="18"/>
                <w:szCs w:val="18"/>
              </w:rPr>
            </w:pPr>
            <w:r w:rsidRPr="00AA624C">
              <w:rPr>
                <w:rFonts w:ascii="Times New Roman" w:hAnsi="Times New Roman"/>
                <w:sz w:val="18"/>
                <w:szCs w:val="18"/>
              </w:rPr>
              <w:t xml:space="preserve">Concept selection </w:t>
            </w:r>
          </w:p>
          <w:p w14:paraId="66B69510" w14:textId="77777777" w:rsidR="000C21E2" w:rsidRPr="00AA624C" w:rsidRDefault="000C21E2" w:rsidP="000C21E2">
            <w:pPr>
              <w:numPr>
                <w:ilvl w:val="0"/>
                <w:numId w:val="2"/>
              </w:numPr>
              <w:overflowPunct w:val="0"/>
              <w:autoSpaceDE w:val="0"/>
              <w:autoSpaceDN w:val="0"/>
              <w:adjustRightInd w:val="0"/>
              <w:spacing w:after="0" w:line="240" w:lineRule="auto"/>
              <w:jc w:val="both"/>
              <w:textAlignment w:val="baseline"/>
              <w:rPr>
                <w:rFonts w:ascii="Times New Roman" w:hAnsi="Times New Roman"/>
                <w:sz w:val="18"/>
                <w:szCs w:val="18"/>
              </w:rPr>
            </w:pPr>
            <w:r w:rsidRPr="00AA624C">
              <w:rPr>
                <w:rFonts w:ascii="Times New Roman" w:hAnsi="Times New Roman"/>
                <w:sz w:val="18"/>
                <w:szCs w:val="18"/>
              </w:rPr>
              <w:t>Evaluation of concepts</w:t>
            </w:r>
          </w:p>
          <w:p w14:paraId="3B1FEE49" w14:textId="6BBAFFA1" w:rsidR="005C0DA8" w:rsidRPr="00AA624C" w:rsidRDefault="005C0DA8" w:rsidP="008039C9">
            <w:pPr>
              <w:overflowPunct w:val="0"/>
              <w:autoSpaceDE w:val="0"/>
              <w:autoSpaceDN w:val="0"/>
              <w:adjustRightInd w:val="0"/>
              <w:jc w:val="both"/>
              <w:textAlignment w:val="baseline"/>
              <w:rPr>
                <w:rFonts w:ascii="Times New Roman" w:hAnsi="Times New Roman"/>
                <w:sz w:val="18"/>
                <w:szCs w:val="18"/>
              </w:rPr>
            </w:pPr>
            <w:r w:rsidRPr="00AA624C">
              <w:rPr>
                <w:rFonts w:ascii="Times New Roman" w:hAnsi="Times New Roman"/>
                <w:sz w:val="18"/>
                <w:szCs w:val="18"/>
              </w:rPr>
              <w:t>through the open-ended design project conducted.</w:t>
            </w:r>
          </w:p>
          <w:p w14:paraId="08F37895" w14:textId="7B21128B" w:rsidR="005C0DA8" w:rsidRPr="00AA624C" w:rsidRDefault="005C0DA8" w:rsidP="000C21E2">
            <w:pPr>
              <w:overflowPunct w:val="0"/>
              <w:autoSpaceDE w:val="0"/>
              <w:autoSpaceDN w:val="0"/>
              <w:adjustRightInd w:val="0"/>
              <w:jc w:val="both"/>
              <w:textAlignment w:val="baseline"/>
              <w:rPr>
                <w:rFonts w:ascii="Times New Roman" w:hAnsi="Times New Roman"/>
                <w:sz w:val="18"/>
                <w:szCs w:val="18"/>
              </w:rPr>
            </w:pPr>
            <w:proofErr w:type="gramStart"/>
            <w:r w:rsidRPr="00AA624C">
              <w:rPr>
                <w:rFonts w:ascii="Times New Roman" w:hAnsi="Times New Roman"/>
                <w:sz w:val="18"/>
                <w:szCs w:val="18"/>
              </w:rPr>
              <w:t>III.Teamwork</w:t>
            </w:r>
            <w:proofErr w:type="gramEnd"/>
            <w:r w:rsidRPr="00AA624C">
              <w:rPr>
                <w:rFonts w:ascii="Times New Roman" w:hAnsi="Times New Roman"/>
                <w:sz w:val="18"/>
                <w:szCs w:val="18"/>
              </w:rPr>
              <w:t xml:space="preserve"> experience gained by working in groups of 2-4 students.IV.Consciousness on professional ethics</w:t>
            </w:r>
          </w:p>
        </w:tc>
      </w:tr>
      <w:tr w:rsidR="005C0DA8" w:rsidRPr="00AA624C" w14:paraId="33F08396" w14:textId="77777777" w:rsidTr="00737430">
        <w:trPr>
          <w:trHeight w:val="361"/>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7B6BEF2A"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lastRenderedPageBreak/>
              <w:t>Textbook</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76C30DAC"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No textbook is required or recommended; however, use of engineering handbooks is encouraged</w:t>
            </w:r>
          </w:p>
        </w:tc>
      </w:tr>
      <w:tr w:rsidR="005C0DA8" w:rsidRPr="00AA624C" w14:paraId="1658B6DF" w14:textId="77777777" w:rsidTr="00737430">
        <w:trPr>
          <w:trHeight w:val="320"/>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2CF4CDF6"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Other References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468E203F"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G.E. Dieter, “Engineering Design”3.ed</w:t>
            </w:r>
            <w:proofErr w:type="gramStart"/>
            <w:r w:rsidRPr="00AA624C">
              <w:rPr>
                <w:rFonts w:ascii="Times New Roman" w:hAnsi="Times New Roman"/>
                <w:sz w:val="18"/>
                <w:szCs w:val="18"/>
              </w:rPr>
              <w:t>.,</w:t>
            </w:r>
            <w:proofErr w:type="gramEnd"/>
            <w:r w:rsidRPr="00AA624C">
              <w:rPr>
                <w:rFonts w:ascii="Times New Roman" w:hAnsi="Times New Roman"/>
                <w:sz w:val="18"/>
                <w:szCs w:val="18"/>
              </w:rPr>
              <w:t>McGraw Hill, 1999.</w:t>
            </w:r>
          </w:p>
          <w:p w14:paraId="5577EE79"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K.T. Ulrich, S.D. Eppinger, “Product Design and Development”,    McGraw Hill, 1995.</w:t>
            </w:r>
          </w:p>
          <w:p w14:paraId="75046CC6"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J.Wilson, “ Handbook of Textile Design”, Woodhead Publishing L</w:t>
            </w:r>
            <w:proofErr w:type="gramStart"/>
            <w:r w:rsidRPr="00AA624C">
              <w:rPr>
                <w:rFonts w:ascii="Times New Roman" w:hAnsi="Times New Roman"/>
                <w:sz w:val="18"/>
                <w:szCs w:val="18"/>
              </w:rPr>
              <w:t>.,</w:t>
            </w:r>
            <w:proofErr w:type="gramEnd"/>
            <w:r w:rsidRPr="00AA624C">
              <w:rPr>
                <w:rFonts w:ascii="Times New Roman" w:hAnsi="Times New Roman"/>
                <w:sz w:val="18"/>
                <w:szCs w:val="18"/>
              </w:rPr>
              <w:t>2001.</w:t>
            </w:r>
          </w:p>
          <w:p w14:paraId="45CDD972"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B.J.Collier, “Understanding Textiles”, Prentice Hall PTR,2000.</w:t>
            </w:r>
          </w:p>
          <w:p w14:paraId="051BCB73" w14:textId="77777777" w:rsidR="005C0DA8" w:rsidRPr="00AA624C" w:rsidRDefault="005C0DA8"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“The Design Logic of Textile Products”, Textile Progress, Vo.27, No.3, The Textile Institute,</w:t>
            </w:r>
          </w:p>
        </w:tc>
      </w:tr>
      <w:tr w:rsidR="005C0DA8" w:rsidRPr="00AA624C" w14:paraId="34E67230" w14:textId="77777777" w:rsidTr="00737430">
        <w:trPr>
          <w:trHeight w:val="668"/>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646C5669"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Homework &amp; Projects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2B3BEC56" w14:textId="2910CA46" w:rsidR="005C0DA8" w:rsidRPr="00AA624C" w:rsidRDefault="00D35FDB" w:rsidP="008039C9">
            <w:pPr>
              <w:autoSpaceDE w:val="0"/>
              <w:autoSpaceDN w:val="0"/>
              <w:adjustRightInd w:val="0"/>
              <w:rPr>
                <w:rFonts w:ascii="Times New Roman" w:hAnsi="Times New Roman"/>
                <w:sz w:val="18"/>
                <w:szCs w:val="18"/>
              </w:rPr>
            </w:pPr>
            <w:r w:rsidRPr="00AA624C">
              <w:rPr>
                <w:rFonts w:ascii="Times New Roman" w:hAnsi="Times New Roman"/>
                <w:sz w:val="18"/>
                <w:szCs w:val="18"/>
              </w:rPr>
              <w:t xml:space="preserve">A design project proposal preparation covering the whole semester will be conducted.  </w:t>
            </w:r>
            <w:r w:rsidR="005C0DA8" w:rsidRPr="00AA624C">
              <w:rPr>
                <w:rFonts w:ascii="Times New Roman" w:hAnsi="Times New Roman"/>
                <w:sz w:val="18"/>
                <w:szCs w:val="18"/>
              </w:rPr>
              <w:t>The project work will be performed in teams, and every team will have a project topic and adviser (faculty or instructor) assigned.  The students will be given the chance to form their teams, and select their own project topics as well as advisers.</w:t>
            </w:r>
          </w:p>
        </w:tc>
      </w:tr>
      <w:tr w:rsidR="005C0DA8" w:rsidRPr="00AA624C" w14:paraId="06282E5C" w14:textId="77777777" w:rsidTr="00737430">
        <w:trPr>
          <w:trHeight w:val="189"/>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07B77834"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Laboratory work</w:t>
            </w:r>
          </w:p>
        </w:tc>
        <w:tc>
          <w:tcPr>
            <w:tcW w:w="7761" w:type="dxa"/>
            <w:gridSpan w:val="6"/>
            <w:tcBorders>
              <w:top w:val="single" w:sz="18" w:space="0" w:color="auto"/>
              <w:left w:val="single" w:sz="18" w:space="0" w:color="auto"/>
              <w:bottom w:val="single" w:sz="18" w:space="0" w:color="auto"/>
              <w:right w:val="single" w:sz="18" w:space="0" w:color="auto"/>
            </w:tcBorders>
            <w:vAlign w:val="center"/>
          </w:tcPr>
          <w:p w14:paraId="248B116C" w14:textId="77777777" w:rsidR="005C0DA8" w:rsidRPr="00AA624C" w:rsidRDefault="005C0DA8" w:rsidP="008039C9">
            <w:pPr>
              <w:autoSpaceDE w:val="0"/>
              <w:autoSpaceDN w:val="0"/>
              <w:adjustRightInd w:val="0"/>
              <w:rPr>
                <w:rFonts w:ascii="Times New Roman" w:hAnsi="Times New Roman"/>
                <w:sz w:val="18"/>
                <w:szCs w:val="18"/>
              </w:rPr>
            </w:pPr>
          </w:p>
        </w:tc>
      </w:tr>
      <w:tr w:rsidR="005C0DA8" w:rsidRPr="00AA624C" w14:paraId="0129DD17" w14:textId="77777777" w:rsidTr="00737430">
        <w:trPr>
          <w:trHeight w:val="225"/>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4E8735E5"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Computer Use</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342B6E0E" w14:textId="77777777" w:rsidR="005C0DA8" w:rsidRPr="00AA624C" w:rsidRDefault="005C0DA8" w:rsidP="008039C9">
            <w:pPr>
              <w:rPr>
                <w:rFonts w:ascii="Times New Roman" w:hAnsi="Times New Roman"/>
                <w:sz w:val="18"/>
                <w:szCs w:val="18"/>
              </w:rPr>
            </w:pPr>
            <w:r w:rsidRPr="00AA624C">
              <w:rPr>
                <w:rFonts w:ascii="Times New Roman" w:hAnsi="Times New Roman"/>
                <w:sz w:val="18"/>
                <w:szCs w:val="18"/>
              </w:rPr>
              <w:t>Computers will be used in preparing the project report, performing the necessary design calculations, making technical drawings and presenting the whole work.</w:t>
            </w:r>
          </w:p>
        </w:tc>
      </w:tr>
      <w:tr w:rsidR="005C0DA8" w:rsidRPr="00AA624C" w14:paraId="6F44A277" w14:textId="77777777" w:rsidTr="00737430">
        <w:trPr>
          <w:trHeight w:val="345"/>
          <w:jc w:val="center"/>
        </w:trPr>
        <w:tc>
          <w:tcPr>
            <w:tcW w:w="2127" w:type="dxa"/>
            <w:tcBorders>
              <w:top w:val="single" w:sz="18" w:space="0" w:color="auto"/>
              <w:left w:val="single" w:sz="18" w:space="0" w:color="auto"/>
              <w:bottom w:val="single" w:sz="18" w:space="0" w:color="auto"/>
              <w:right w:val="single" w:sz="18" w:space="0" w:color="auto"/>
            </w:tcBorders>
            <w:vAlign w:val="center"/>
            <w:hideMark/>
          </w:tcPr>
          <w:p w14:paraId="3E137234"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Other Activities</w:t>
            </w:r>
          </w:p>
        </w:tc>
        <w:tc>
          <w:tcPr>
            <w:tcW w:w="7761" w:type="dxa"/>
            <w:gridSpan w:val="6"/>
            <w:tcBorders>
              <w:top w:val="single" w:sz="18" w:space="0" w:color="auto"/>
              <w:left w:val="single" w:sz="18" w:space="0" w:color="auto"/>
              <w:bottom w:val="single" w:sz="18" w:space="0" w:color="auto"/>
              <w:right w:val="single" w:sz="18" w:space="0" w:color="auto"/>
            </w:tcBorders>
            <w:vAlign w:val="center"/>
            <w:hideMark/>
          </w:tcPr>
          <w:p w14:paraId="0CDDA1CE" w14:textId="77777777" w:rsidR="009068D8" w:rsidRPr="00AA624C" w:rsidRDefault="009068D8" w:rsidP="009068D8">
            <w:pPr>
              <w:spacing w:after="0" w:line="240" w:lineRule="auto"/>
              <w:rPr>
                <w:rFonts w:ascii="Times New Roman" w:hAnsi="Times New Roman"/>
                <w:sz w:val="18"/>
                <w:szCs w:val="18"/>
              </w:rPr>
            </w:pPr>
            <w:r w:rsidRPr="00AA624C">
              <w:rPr>
                <w:rFonts w:ascii="Times New Roman" w:hAnsi="Times New Roman"/>
                <w:sz w:val="18"/>
                <w:szCs w:val="18"/>
              </w:rPr>
              <w:t xml:space="preserve">By the end of the semester, the adviser will evaluate the project report or file and decide if the project is satisfactorily complete for the proposal presentation.  </w:t>
            </w:r>
          </w:p>
          <w:p w14:paraId="6C43A46B" w14:textId="6811748C" w:rsidR="00D35FDB" w:rsidRPr="00AA624C" w:rsidRDefault="009068D8" w:rsidP="009068D8">
            <w:pPr>
              <w:spacing w:after="0" w:line="240" w:lineRule="auto"/>
              <w:rPr>
                <w:rFonts w:ascii="Times New Roman" w:hAnsi="Times New Roman"/>
                <w:sz w:val="18"/>
                <w:szCs w:val="18"/>
              </w:rPr>
            </w:pPr>
            <w:r w:rsidRPr="00AA624C">
              <w:rPr>
                <w:rFonts w:ascii="Times New Roman" w:hAnsi="Times New Roman"/>
                <w:sz w:val="18"/>
                <w:szCs w:val="18"/>
              </w:rPr>
              <w:t xml:space="preserve">The proposal presentations of the satisfactorily completed projects are performed in front of a jury formed of Department </w:t>
            </w:r>
            <w:proofErr w:type="gramStart"/>
            <w:r w:rsidRPr="00AA624C">
              <w:rPr>
                <w:rFonts w:ascii="Times New Roman" w:hAnsi="Times New Roman"/>
                <w:sz w:val="18"/>
                <w:szCs w:val="18"/>
              </w:rPr>
              <w:t>members  and</w:t>
            </w:r>
            <w:proofErr w:type="gramEnd"/>
            <w:r w:rsidRPr="00AA624C">
              <w:rPr>
                <w:rFonts w:ascii="Times New Roman" w:hAnsi="Times New Roman"/>
                <w:sz w:val="18"/>
                <w:szCs w:val="18"/>
              </w:rPr>
              <w:t xml:space="preserve"> also open to other faculty, visitors and students.  The team will make the presentations and all the team members will be ready to reply the questions of the jury.  The jury that also includes the adviser will make the grading team </w:t>
            </w:r>
            <w:proofErr w:type="gramStart"/>
            <w:r w:rsidRPr="00AA624C">
              <w:rPr>
                <w:rFonts w:ascii="Times New Roman" w:hAnsi="Times New Roman"/>
                <w:sz w:val="18"/>
                <w:szCs w:val="18"/>
              </w:rPr>
              <w:t>wise.</w:t>
            </w:r>
            <w:r w:rsidR="00D35FDB" w:rsidRPr="00AA624C">
              <w:rPr>
                <w:rFonts w:ascii="Times New Roman" w:hAnsi="Times New Roman"/>
                <w:sz w:val="18"/>
                <w:szCs w:val="18"/>
              </w:rPr>
              <w:t>and</w:t>
            </w:r>
            <w:proofErr w:type="gramEnd"/>
            <w:r w:rsidR="00D35FDB" w:rsidRPr="00AA624C">
              <w:rPr>
                <w:rFonts w:ascii="Times New Roman" w:hAnsi="Times New Roman"/>
                <w:sz w:val="18"/>
                <w:szCs w:val="18"/>
              </w:rPr>
              <w:t xml:space="preserve"> the proposal is supposed to include:</w:t>
            </w:r>
          </w:p>
          <w:p w14:paraId="7A077D00" w14:textId="77777777"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-presentation of the engineering problem/subject/assignment</w:t>
            </w:r>
          </w:p>
          <w:p w14:paraId="0C536B01" w14:textId="77777777"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-definition of design problem and constraints</w:t>
            </w:r>
          </w:p>
          <w:p w14:paraId="773CBE88" w14:textId="77777777"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-theoretical knowledge, literature, standards, patents</w:t>
            </w:r>
          </w:p>
          <w:p w14:paraId="706657F2" w14:textId="77777777"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-alternative design options and selection criteria</w:t>
            </w:r>
          </w:p>
          <w:p w14:paraId="2148D886" w14:textId="77777777"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-Optimum design solution with appropriate selecton decisions</w:t>
            </w:r>
          </w:p>
          <w:p w14:paraId="02A75F08" w14:textId="62DA5556" w:rsidR="00D35FDB" w:rsidRPr="00AA624C" w:rsidRDefault="00D35FDB" w:rsidP="00D35FDB">
            <w:pPr>
              <w:spacing w:after="0" w:line="240" w:lineRule="auto"/>
              <w:rPr>
                <w:rFonts w:ascii="Times New Roman" w:hAnsi="Times New Roman"/>
                <w:sz w:val="18"/>
                <w:szCs w:val="18"/>
              </w:rPr>
            </w:pPr>
            <w:r w:rsidRPr="00AA624C">
              <w:rPr>
                <w:rFonts w:ascii="Times New Roman" w:hAnsi="Times New Roman"/>
                <w:sz w:val="18"/>
                <w:szCs w:val="18"/>
              </w:rPr>
              <w:t>-cost analysis, feasibility, compatibility with r</w:t>
            </w:r>
            <w:r w:rsidR="009068D8" w:rsidRPr="00AA624C">
              <w:rPr>
                <w:rFonts w:ascii="Times New Roman" w:hAnsi="Times New Roman"/>
                <w:sz w:val="18"/>
                <w:szCs w:val="18"/>
              </w:rPr>
              <w:t>e</w:t>
            </w:r>
            <w:r w:rsidRPr="00AA624C">
              <w:rPr>
                <w:rFonts w:ascii="Times New Roman" w:hAnsi="Times New Roman"/>
                <w:sz w:val="18"/>
                <w:szCs w:val="18"/>
              </w:rPr>
              <w:t>lated standards and regulations, environmental effects, ethical and legal concerns.</w:t>
            </w:r>
          </w:p>
          <w:p w14:paraId="69F55AEB" w14:textId="10A07FDF" w:rsidR="00D35FDB" w:rsidRPr="00AA624C" w:rsidRDefault="00D35FDB" w:rsidP="00D35FDB">
            <w:pPr>
              <w:rPr>
                <w:rFonts w:ascii="Times New Roman" w:hAnsi="Times New Roman"/>
                <w:sz w:val="18"/>
                <w:szCs w:val="18"/>
              </w:rPr>
            </w:pPr>
            <w:r w:rsidRPr="00AA624C">
              <w:rPr>
                <w:rFonts w:ascii="Times New Roman" w:hAnsi="Times New Roman"/>
                <w:sz w:val="18"/>
                <w:szCs w:val="18"/>
              </w:rPr>
              <w:t xml:space="preserve">The adviser organizes weekly </w:t>
            </w:r>
            <w:r w:rsidR="009068D8" w:rsidRPr="00AA624C">
              <w:rPr>
                <w:rFonts w:ascii="Times New Roman" w:hAnsi="Times New Roman"/>
                <w:sz w:val="18"/>
                <w:szCs w:val="18"/>
              </w:rPr>
              <w:t xml:space="preserve">meetings </w:t>
            </w:r>
            <w:r w:rsidRPr="00AA624C">
              <w:rPr>
                <w:rFonts w:ascii="Times New Roman" w:hAnsi="Times New Roman"/>
                <w:sz w:val="18"/>
                <w:szCs w:val="18"/>
              </w:rPr>
              <w:t xml:space="preserve">with the team following the project progress.  During the semester, the individual team members are supposed to prove the progress in their work by making at least </w:t>
            </w:r>
            <w:r w:rsidR="009068D8" w:rsidRPr="00AA624C">
              <w:rPr>
                <w:rFonts w:ascii="Times New Roman" w:hAnsi="Times New Roman"/>
                <w:sz w:val="18"/>
                <w:szCs w:val="18"/>
              </w:rPr>
              <w:t>one</w:t>
            </w:r>
            <w:r w:rsidRPr="00AA624C">
              <w:rPr>
                <w:rFonts w:ascii="Times New Roman" w:hAnsi="Times New Roman"/>
                <w:sz w:val="18"/>
                <w:szCs w:val="18"/>
              </w:rPr>
              <w:t xml:space="preserve"> oral presentations (with slides, drawings etc.) and prepare the Logbook.  </w:t>
            </w:r>
          </w:p>
          <w:p w14:paraId="04ADDF3D" w14:textId="77777777" w:rsidR="00D35FDB" w:rsidRPr="00AA624C" w:rsidRDefault="00D35FDB" w:rsidP="00D35FDB">
            <w:pPr>
              <w:overflowPunct w:val="0"/>
              <w:autoSpaceDE w:val="0"/>
              <w:autoSpaceDN w:val="0"/>
              <w:adjustRightInd w:val="0"/>
              <w:jc w:val="both"/>
              <w:textAlignment w:val="baseline"/>
              <w:rPr>
                <w:rFonts w:ascii="Times New Roman" w:hAnsi="Times New Roman"/>
                <w:sz w:val="18"/>
                <w:szCs w:val="18"/>
              </w:rPr>
            </w:pPr>
            <w:r w:rsidRPr="00AA624C">
              <w:rPr>
                <w:rFonts w:ascii="Times New Roman" w:hAnsi="Times New Roman"/>
                <w:sz w:val="18"/>
                <w:szCs w:val="18"/>
              </w:rPr>
              <w:t xml:space="preserve">-Other  requirements: regular meetings with the faculty advisor and industry </w:t>
            </w:r>
            <w:proofErr w:type="gramStart"/>
            <w:r w:rsidRPr="00AA624C">
              <w:rPr>
                <w:rFonts w:ascii="Times New Roman" w:hAnsi="Times New Roman"/>
                <w:sz w:val="18"/>
                <w:szCs w:val="18"/>
              </w:rPr>
              <w:t>representatives,timely</w:t>
            </w:r>
            <w:proofErr w:type="gramEnd"/>
            <w:r w:rsidRPr="00AA624C">
              <w:rPr>
                <w:rFonts w:ascii="Times New Roman" w:hAnsi="Times New Roman"/>
                <w:sz w:val="18"/>
                <w:szCs w:val="18"/>
              </w:rPr>
              <w:t xml:space="preserve"> submission of progress reports, and informal and formal presentation of the design, including a proposal presentation at the end of the semester.</w:t>
            </w:r>
          </w:p>
          <w:p w14:paraId="3EB134E2" w14:textId="77777777" w:rsidR="005C0DA8" w:rsidRPr="00AA624C" w:rsidRDefault="005C0DA8" w:rsidP="009068D8">
            <w:pPr>
              <w:rPr>
                <w:rFonts w:ascii="Times New Roman" w:hAnsi="Times New Roman"/>
                <w:sz w:val="18"/>
                <w:szCs w:val="18"/>
              </w:rPr>
            </w:pPr>
          </w:p>
          <w:p w14:paraId="42E4BDB5" w14:textId="77777777" w:rsidR="00737430" w:rsidRPr="00AA624C" w:rsidRDefault="00737430" w:rsidP="009068D8">
            <w:pPr>
              <w:rPr>
                <w:rFonts w:ascii="Times New Roman" w:hAnsi="Times New Roman"/>
                <w:sz w:val="18"/>
                <w:szCs w:val="18"/>
              </w:rPr>
            </w:pPr>
          </w:p>
          <w:p w14:paraId="4D36D01E" w14:textId="77777777" w:rsidR="00737430" w:rsidRPr="00AA624C" w:rsidRDefault="00737430" w:rsidP="009068D8">
            <w:pPr>
              <w:rPr>
                <w:rFonts w:ascii="Times New Roman" w:hAnsi="Times New Roman"/>
                <w:sz w:val="18"/>
                <w:szCs w:val="18"/>
              </w:rPr>
            </w:pPr>
          </w:p>
          <w:p w14:paraId="4CA65ABE" w14:textId="4DD6CE28" w:rsidR="00737430" w:rsidRPr="00AA624C" w:rsidRDefault="00737430" w:rsidP="009068D8">
            <w:pPr>
              <w:rPr>
                <w:rFonts w:ascii="Times New Roman" w:hAnsi="Times New Roman"/>
                <w:sz w:val="18"/>
                <w:szCs w:val="18"/>
              </w:rPr>
            </w:pPr>
          </w:p>
          <w:p w14:paraId="49971618" w14:textId="44377D85" w:rsidR="00737430" w:rsidRPr="00AA624C" w:rsidRDefault="00737430" w:rsidP="009068D8">
            <w:pPr>
              <w:rPr>
                <w:rFonts w:ascii="Times New Roman" w:hAnsi="Times New Roman"/>
                <w:sz w:val="18"/>
                <w:szCs w:val="18"/>
              </w:rPr>
            </w:pPr>
          </w:p>
          <w:p w14:paraId="1FD73940" w14:textId="77777777" w:rsidR="00737430" w:rsidRPr="00AA624C" w:rsidRDefault="00737430" w:rsidP="009068D8">
            <w:pPr>
              <w:rPr>
                <w:rFonts w:ascii="Times New Roman" w:hAnsi="Times New Roman"/>
                <w:sz w:val="18"/>
                <w:szCs w:val="18"/>
              </w:rPr>
            </w:pPr>
          </w:p>
          <w:p w14:paraId="26D5B31A" w14:textId="24F41367" w:rsidR="00737430" w:rsidRPr="00AA624C" w:rsidRDefault="00737430" w:rsidP="009068D8">
            <w:pPr>
              <w:rPr>
                <w:rFonts w:ascii="Times New Roman" w:hAnsi="Times New Roman"/>
                <w:sz w:val="18"/>
                <w:szCs w:val="18"/>
              </w:rPr>
            </w:pPr>
          </w:p>
        </w:tc>
      </w:tr>
      <w:tr w:rsidR="005C0DA8" w:rsidRPr="00AA624C" w14:paraId="26639F33" w14:textId="77777777" w:rsidTr="00737430">
        <w:trPr>
          <w:trHeight w:hRule="exact" w:val="284"/>
          <w:jc w:val="center"/>
        </w:trPr>
        <w:tc>
          <w:tcPr>
            <w:tcW w:w="2127" w:type="dxa"/>
            <w:vMerge w:val="restart"/>
            <w:tcBorders>
              <w:top w:val="nil"/>
              <w:left w:val="single" w:sz="18" w:space="0" w:color="auto"/>
              <w:bottom w:val="single" w:sz="18" w:space="0" w:color="auto"/>
              <w:right w:val="single" w:sz="18" w:space="0" w:color="auto"/>
            </w:tcBorders>
            <w:vAlign w:val="center"/>
          </w:tcPr>
          <w:p w14:paraId="3719AE03"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Assessment Criteria</w:t>
            </w:r>
          </w:p>
          <w:p w14:paraId="6F356973"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6F1B621A"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Activities</w:t>
            </w:r>
          </w:p>
        </w:tc>
        <w:tc>
          <w:tcPr>
            <w:tcW w:w="2626" w:type="dxa"/>
            <w:gridSpan w:val="2"/>
            <w:tcBorders>
              <w:top w:val="single" w:sz="18" w:space="0" w:color="auto"/>
              <w:left w:val="single" w:sz="18" w:space="0" w:color="auto"/>
              <w:bottom w:val="single" w:sz="18" w:space="0" w:color="auto"/>
              <w:right w:val="single" w:sz="18" w:space="0" w:color="auto"/>
            </w:tcBorders>
            <w:vAlign w:val="center"/>
            <w:hideMark/>
          </w:tcPr>
          <w:p w14:paraId="088F6D12" w14:textId="77777777" w:rsidR="005C0DA8" w:rsidRPr="00AA624C" w:rsidRDefault="005C0DA8" w:rsidP="008039C9">
            <w:pPr>
              <w:jc w:val="center"/>
              <w:rPr>
                <w:rFonts w:ascii="Times New Roman" w:hAnsi="Times New Roman"/>
                <w:sz w:val="18"/>
                <w:szCs w:val="18"/>
              </w:rPr>
            </w:pPr>
            <w:r w:rsidRPr="00AA624C">
              <w:rPr>
                <w:rFonts w:ascii="Times New Roman" w:hAnsi="Times New Roman"/>
                <w:b/>
                <w:sz w:val="18"/>
                <w:szCs w:val="18"/>
              </w:rPr>
              <w:t>Quantity</w:t>
            </w:r>
          </w:p>
        </w:tc>
        <w:tc>
          <w:tcPr>
            <w:tcW w:w="3028" w:type="dxa"/>
            <w:gridSpan w:val="2"/>
            <w:tcBorders>
              <w:top w:val="single" w:sz="18" w:space="0" w:color="auto"/>
              <w:left w:val="single" w:sz="18" w:space="0" w:color="auto"/>
              <w:bottom w:val="single" w:sz="18" w:space="0" w:color="auto"/>
              <w:right w:val="single" w:sz="18" w:space="0" w:color="auto"/>
            </w:tcBorders>
            <w:vAlign w:val="center"/>
            <w:hideMark/>
          </w:tcPr>
          <w:p w14:paraId="0157F521" w14:textId="77777777" w:rsidR="005C0DA8" w:rsidRPr="00AA624C" w:rsidRDefault="005C0DA8" w:rsidP="008039C9">
            <w:pPr>
              <w:jc w:val="center"/>
              <w:rPr>
                <w:rFonts w:ascii="Times New Roman" w:hAnsi="Times New Roman"/>
                <w:sz w:val="18"/>
                <w:szCs w:val="18"/>
              </w:rPr>
            </w:pPr>
            <w:r w:rsidRPr="00AA624C">
              <w:rPr>
                <w:rFonts w:ascii="Times New Roman" w:hAnsi="Times New Roman"/>
                <w:b/>
                <w:sz w:val="18"/>
                <w:szCs w:val="18"/>
              </w:rPr>
              <w:t>Effects on Grading, %</w:t>
            </w:r>
          </w:p>
        </w:tc>
      </w:tr>
      <w:tr w:rsidR="005C0DA8" w:rsidRPr="00AA624C" w14:paraId="061DFD82"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56DF2172"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4913076A"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Midterm Exams</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7A104C5D" w14:textId="77777777"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5E4E8A56" w14:textId="77777777" w:rsidR="005C0DA8" w:rsidRPr="00AA624C" w:rsidRDefault="005C0DA8" w:rsidP="008039C9">
            <w:pPr>
              <w:jc w:val="center"/>
              <w:rPr>
                <w:rFonts w:ascii="Times New Roman" w:hAnsi="Times New Roman"/>
                <w:sz w:val="18"/>
                <w:szCs w:val="18"/>
              </w:rPr>
            </w:pPr>
          </w:p>
        </w:tc>
      </w:tr>
      <w:tr w:rsidR="005C0DA8" w:rsidRPr="00AA624C" w14:paraId="3E50C334"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479305CB"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6E5224F8"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Quizzes</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60613155" w14:textId="77777777"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0BAE71CF" w14:textId="77777777" w:rsidR="005C0DA8" w:rsidRPr="00AA624C" w:rsidRDefault="005C0DA8" w:rsidP="008039C9">
            <w:pPr>
              <w:jc w:val="center"/>
              <w:rPr>
                <w:rFonts w:ascii="Times New Roman" w:hAnsi="Times New Roman"/>
                <w:sz w:val="18"/>
                <w:szCs w:val="18"/>
              </w:rPr>
            </w:pPr>
          </w:p>
        </w:tc>
      </w:tr>
      <w:tr w:rsidR="005C0DA8" w:rsidRPr="00AA624C" w14:paraId="52B56240"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3B5D73CA"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0B2FD451"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Homework</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44F0E94A" w14:textId="77777777"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693288C2" w14:textId="77777777" w:rsidR="005C0DA8" w:rsidRPr="00AA624C" w:rsidRDefault="005C0DA8" w:rsidP="008039C9">
            <w:pPr>
              <w:jc w:val="center"/>
              <w:rPr>
                <w:rFonts w:ascii="Times New Roman" w:hAnsi="Times New Roman"/>
                <w:sz w:val="18"/>
                <w:szCs w:val="18"/>
              </w:rPr>
            </w:pPr>
          </w:p>
        </w:tc>
      </w:tr>
      <w:tr w:rsidR="005C0DA8" w:rsidRPr="00AA624C" w14:paraId="13811C98"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1387210C"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420B7D23"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Projects</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4DCC6EE5" w14:textId="1F8890AE"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36C73676" w14:textId="78563DAA" w:rsidR="005C0DA8" w:rsidRPr="00AA624C" w:rsidRDefault="005C0DA8" w:rsidP="008039C9">
            <w:pPr>
              <w:jc w:val="center"/>
              <w:rPr>
                <w:rFonts w:ascii="Times New Roman" w:hAnsi="Times New Roman"/>
                <w:sz w:val="18"/>
                <w:szCs w:val="18"/>
              </w:rPr>
            </w:pPr>
          </w:p>
        </w:tc>
      </w:tr>
      <w:tr w:rsidR="005C0DA8" w:rsidRPr="00AA624C" w14:paraId="5A726E33"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5B32B0E2"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42B8BABF" w14:textId="77777777" w:rsidR="005C0DA8" w:rsidRPr="00AA624C" w:rsidRDefault="005C0DA8" w:rsidP="008039C9">
            <w:pPr>
              <w:rPr>
                <w:rFonts w:ascii="Times New Roman" w:hAnsi="Times New Roman"/>
                <w:sz w:val="18"/>
                <w:szCs w:val="18"/>
              </w:rPr>
            </w:pPr>
            <w:r w:rsidRPr="00AA624C">
              <w:rPr>
                <w:rFonts w:ascii="Times New Roman" w:hAnsi="Times New Roman"/>
                <w:b/>
                <w:sz w:val="18"/>
                <w:szCs w:val="18"/>
              </w:rPr>
              <w:t>Term Paper/Project</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43E119C3" w14:textId="08FE9DFE"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2DA628A8" w14:textId="1505579B" w:rsidR="005C0DA8" w:rsidRPr="00AA624C" w:rsidRDefault="005C0DA8" w:rsidP="008039C9">
            <w:pPr>
              <w:jc w:val="center"/>
              <w:rPr>
                <w:rFonts w:ascii="Times New Roman" w:hAnsi="Times New Roman"/>
                <w:sz w:val="18"/>
                <w:szCs w:val="18"/>
              </w:rPr>
            </w:pPr>
          </w:p>
        </w:tc>
      </w:tr>
      <w:tr w:rsidR="005C0DA8" w:rsidRPr="00AA624C" w14:paraId="15047424"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72FA8B11"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10B604A3"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Laboratory Work</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31DCA5A0" w14:textId="77777777"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78CABEBE" w14:textId="77777777" w:rsidR="005C0DA8" w:rsidRPr="00AA624C" w:rsidRDefault="005C0DA8" w:rsidP="008039C9">
            <w:pPr>
              <w:jc w:val="center"/>
              <w:rPr>
                <w:rFonts w:ascii="Times New Roman" w:hAnsi="Times New Roman"/>
                <w:sz w:val="18"/>
                <w:szCs w:val="18"/>
              </w:rPr>
            </w:pPr>
          </w:p>
        </w:tc>
      </w:tr>
      <w:tr w:rsidR="005C0DA8" w:rsidRPr="00AA624C" w14:paraId="7EE55EC8" w14:textId="77777777" w:rsidTr="00737430">
        <w:trPr>
          <w:trHeight w:hRule="exact" w:val="284"/>
          <w:jc w:val="center"/>
        </w:trPr>
        <w:tc>
          <w:tcPr>
            <w:tcW w:w="0" w:type="auto"/>
            <w:vMerge/>
            <w:tcBorders>
              <w:top w:val="nil"/>
              <w:left w:val="single" w:sz="18" w:space="0" w:color="auto"/>
              <w:bottom w:val="single" w:sz="18" w:space="0" w:color="auto"/>
              <w:right w:val="single" w:sz="18" w:space="0" w:color="auto"/>
            </w:tcBorders>
            <w:vAlign w:val="center"/>
            <w:hideMark/>
          </w:tcPr>
          <w:p w14:paraId="66E838F5" w14:textId="77777777" w:rsidR="005C0DA8" w:rsidRPr="00AA624C" w:rsidRDefault="005C0DA8" w:rsidP="008039C9">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75DDEB76" w14:textId="77777777" w:rsidR="005C0DA8" w:rsidRPr="00AA624C" w:rsidRDefault="005C0DA8" w:rsidP="008039C9">
            <w:pPr>
              <w:rPr>
                <w:rFonts w:ascii="Times New Roman" w:hAnsi="Times New Roman"/>
                <w:b/>
                <w:sz w:val="18"/>
                <w:szCs w:val="18"/>
              </w:rPr>
            </w:pPr>
            <w:r w:rsidRPr="00AA624C">
              <w:rPr>
                <w:rFonts w:ascii="Times New Roman" w:hAnsi="Times New Roman"/>
                <w:b/>
                <w:sz w:val="18"/>
                <w:szCs w:val="18"/>
              </w:rPr>
              <w:t>Other Activities</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5D9F139D" w14:textId="448925CF" w:rsidR="005C0DA8" w:rsidRPr="00AA624C" w:rsidRDefault="005C0DA8" w:rsidP="008039C9">
            <w:pPr>
              <w:jc w:val="center"/>
              <w:rPr>
                <w:rFonts w:ascii="Times New Roman" w:hAnsi="Times New Roman"/>
                <w:sz w:val="18"/>
                <w:szCs w:val="18"/>
              </w:rPr>
            </w:pP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3AC050B7" w14:textId="21DA089D" w:rsidR="005C0DA8" w:rsidRPr="00AA624C" w:rsidRDefault="005C0DA8" w:rsidP="008039C9">
            <w:pPr>
              <w:jc w:val="center"/>
              <w:rPr>
                <w:rFonts w:ascii="Times New Roman" w:hAnsi="Times New Roman"/>
                <w:sz w:val="18"/>
                <w:szCs w:val="18"/>
              </w:rPr>
            </w:pPr>
          </w:p>
        </w:tc>
      </w:tr>
      <w:tr w:rsidR="00737430" w:rsidRPr="00AA624C" w14:paraId="3942AF5E" w14:textId="77777777" w:rsidTr="00737430">
        <w:trPr>
          <w:trHeight w:hRule="exact" w:val="611"/>
          <w:jc w:val="center"/>
        </w:trPr>
        <w:tc>
          <w:tcPr>
            <w:tcW w:w="0" w:type="auto"/>
            <w:vMerge/>
            <w:tcBorders>
              <w:top w:val="nil"/>
              <w:left w:val="single" w:sz="18" w:space="0" w:color="auto"/>
              <w:bottom w:val="single" w:sz="18" w:space="0" w:color="auto"/>
              <w:right w:val="single" w:sz="18" w:space="0" w:color="auto"/>
            </w:tcBorders>
            <w:vAlign w:val="center"/>
            <w:hideMark/>
          </w:tcPr>
          <w:p w14:paraId="40722AD9" w14:textId="77777777" w:rsidR="00737430" w:rsidRPr="00AA624C" w:rsidRDefault="00737430" w:rsidP="00737430">
            <w:pPr>
              <w:rPr>
                <w:rFonts w:ascii="Times New Roman" w:hAnsi="Times New Roman"/>
                <w:b/>
                <w:sz w:val="18"/>
                <w:szCs w:val="18"/>
              </w:rPr>
            </w:pPr>
          </w:p>
        </w:tc>
        <w:tc>
          <w:tcPr>
            <w:tcW w:w="2107" w:type="dxa"/>
            <w:gridSpan w:val="2"/>
            <w:tcBorders>
              <w:top w:val="single" w:sz="18" w:space="0" w:color="auto"/>
              <w:left w:val="single" w:sz="18" w:space="0" w:color="auto"/>
              <w:bottom w:val="single" w:sz="18" w:space="0" w:color="auto"/>
              <w:right w:val="single" w:sz="18" w:space="0" w:color="auto"/>
            </w:tcBorders>
            <w:vAlign w:val="center"/>
            <w:hideMark/>
          </w:tcPr>
          <w:p w14:paraId="76E29AF9" w14:textId="3DB49B7C" w:rsidR="00737430" w:rsidRPr="00AA624C" w:rsidRDefault="00737430" w:rsidP="00737430">
            <w:pPr>
              <w:rPr>
                <w:rFonts w:ascii="Times New Roman" w:hAnsi="Times New Roman"/>
                <w:sz w:val="18"/>
                <w:szCs w:val="18"/>
              </w:rPr>
            </w:pPr>
            <w:r w:rsidRPr="00AA624C">
              <w:rPr>
                <w:rFonts w:ascii="Times New Roman" w:hAnsi="Times New Roman"/>
                <w:b/>
                <w:sz w:val="18"/>
                <w:szCs w:val="18"/>
              </w:rPr>
              <w:t>Final Project Presentation</w:t>
            </w:r>
          </w:p>
        </w:tc>
        <w:tc>
          <w:tcPr>
            <w:tcW w:w="2626" w:type="dxa"/>
            <w:gridSpan w:val="2"/>
            <w:tcBorders>
              <w:top w:val="single" w:sz="18" w:space="0" w:color="auto"/>
              <w:left w:val="single" w:sz="18" w:space="0" w:color="auto"/>
              <w:bottom w:val="single" w:sz="18" w:space="0" w:color="auto"/>
              <w:right w:val="single" w:sz="18" w:space="0" w:color="auto"/>
            </w:tcBorders>
            <w:vAlign w:val="center"/>
          </w:tcPr>
          <w:p w14:paraId="6E6041FC" w14:textId="32DB9622" w:rsidR="00737430" w:rsidRPr="00AA624C" w:rsidRDefault="00737430" w:rsidP="00737430">
            <w:pPr>
              <w:jc w:val="center"/>
              <w:rPr>
                <w:rFonts w:ascii="Times New Roman" w:hAnsi="Times New Roman"/>
                <w:sz w:val="18"/>
                <w:szCs w:val="18"/>
              </w:rPr>
            </w:pPr>
            <w:r w:rsidRPr="00AA624C">
              <w:rPr>
                <w:rFonts w:ascii="Times New Roman" w:hAnsi="Times New Roman"/>
                <w:sz w:val="18"/>
                <w:szCs w:val="18"/>
              </w:rPr>
              <w:t>1</w:t>
            </w:r>
          </w:p>
        </w:tc>
        <w:tc>
          <w:tcPr>
            <w:tcW w:w="3028" w:type="dxa"/>
            <w:gridSpan w:val="2"/>
            <w:tcBorders>
              <w:top w:val="single" w:sz="18" w:space="0" w:color="auto"/>
              <w:left w:val="single" w:sz="18" w:space="0" w:color="auto"/>
              <w:bottom w:val="single" w:sz="18" w:space="0" w:color="auto"/>
              <w:right w:val="single" w:sz="18" w:space="0" w:color="auto"/>
            </w:tcBorders>
            <w:vAlign w:val="center"/>
          </w:tcPr>
          <w:p w14:paraId="7DD04060" w14:textId="2D1B6B9F" w:rsidR="00737430" w:rsidRPr="00AA624C" w:rsidRDefault="00737430" w:rsidP="00737430">
            <w:pPr>
              <w:jc w:val="center"/>
              <w:rPr>
                <w:rFonts w:ascii="Times New Roman" w:hAnsi="Times New Roman"/>
                <w:sz w:val="18"/>
                <w:szCs w:val="18"/>
              </w:rPr>
            </w:pPr>
            <w:r w:rsidRPr="00AA624C">
              <w:rPr>
                <w:rFonts w:ascii="Times New Roman" w:hAnsi="Times New Roman"/>
                <w:sz w:val="18"/>
                <w:szCs w:val="18"/>
              </w:rPr>
              <w:t>100</w:t>
            </w:r>
          </w:p>
        </w:tc>
      </w:tr>
    </w:tbl>
    <w:p w14:paraId="4E4E72CD" w14:textId="77777777" w:rsidR="005C0DA8" w:rsidRPr="00AA624C" w:rsidRDefault="005C0DA8" w:rsidP="005C0DA8">
      <w:pPr>
        <w:rPr>
          <w:rFonts w:ascii="Times New Roman" w:hAnsi="Times New Roman"/>
          <w:sz w:val="18"/>
          <w:szCs w:val="18"/>
        </w:rPr>
      </w:pPr>
    </w:p>
    <w:p w14:paraId="32971184" w14:textId="77777777" w:rsidR="008039C9" w:rsidRPr="00AA624C" w:rsidRDefault="008039C9" w:rsidP="005C0DA8">
      <w:pPr>
        <w:rPr>
          <w:rFonts w:ascii="Times New Roman" w:hAnsi="Times New Roman"/>
          <w:b/>
          <w:sz w:val="18"/>
          <w:szCs w:val="18"/>
        </w:rPr>
      </w:pPr>
    </w:p>
    <w:p w14:paraId="238B528C" w14:textId="77777777" w:rsidR="005C0DA8" w:rsidRPr="00AA624C" w:rsidRDefault="005C0DA8" w:rsidP="00AA624C">
      <w:pPr>
        <w:jc w:val="center"/>
        <w:rPr>
          <w:rFonts w:ascii="Times New Roman" w:hAnsi="Times New Roman"/>
          <w:b/>
          <w:sz w:val="18"/>
          <w:szCs w:val="18"/>
        </w:rPr>
      </w:pPr>
      <w:r w:rsidRPr="00AA624C">
        <w:rPr>
          <w:rFonts w:ascii="Times New Roman" w:hAnsi="Times New Roman"/>
          <w:b/>
          <w:sz w:val="18"/>
          <w:szCs w:val="18"/>
        </w:rPr>
        <w:t>Relationship between the Course and TEXTILE Engineering Curriculum</w:t>
      </w:r>
    </w:p>
    <w:tbl>
      <w:tblPr>
        <w:tblpPr w:leftFromText="141" w:rightFromText="141" w:vertAnchor="text" w:horzAnchor="margin" w:tblpXSpec="center" w:tblpY="16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7880"/>
        <w:gridCol w:w="425"/>
        <w:gridCol w:w="567"/>
        <w:gridCol w:w="529"/>
      </w:tblGrid>
      <w:tr w:rsidR="005C0DA8" w:rsidRPr="00AA624C" w14:paraId="7A64FB85" w14:textId="77777777" w:rsidTr="008039C9">
        <w:trPr>
          <w:trHeight w:val="258"/>
        </w:trPr>
        <w:tc>
          <w:tcPr>
            <w:tcW w:w="589" w:type="dxa"/>
            <w:vMerge w:val="restart"/>
            <w:tcBorders>
              <w:top w:val="single" w:sz="18" w:space="0" w:color="auto"/>
              <w:left w:val="single" w:sz="18" w:space="0" w:color="auto"/>
              <w:bottom w:val="single" w:sz="18" w:space="0" w:color="auto"/>
              <w:right w:val="single" w:sz="18" w:space="0" w:color="auto"/>
            </w:tcBorders>
          </w:tcPr>
          <w:p w14:paraId="32EA9170"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7880" w:type="dxa"/>
            <w:vMerge w:val="restart"/>
            <w:tcBorders>
              <w:top w:val="single" w:sz="18" w:space="0" w:color="auto"/>
              <w:left w:val="single" w:sz="18" w:space="0" w:color="auto"/>
              <w:bottom w:val="single" w:sz="18" w:space="0" w:color="auto"/>
              <w:right w:val="single" w:sz="18" w:space="0" w:color="auto"/>
            </w:tcBorders>
          </w:tcPr>
          <w:p w14:paraId="6BDA4196"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p w14:paraId="2F1317C5" w14:textId="77777777" w:rsidR="005C0DA8" w:rsidRPr="00AA624C" w:rsidRDefault="005C0DA8"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Student outcomes</w:t>
            </w:r>
          </w:p>
        </w:tc>
        <w:tc>
          <w:tcPr>
            <w:tcW w:w="1521" w:type="dxa"/>
            <w:gridSpan w:val="3"/>
            <w:tcBorders>
              <w:top w:val="single" w:sz="18" w:space="0" w:color="auto"/>
              <w:left w:val="single" w:sz="18" w:space="0" w:color="auto"/>
              <w:bottom w:val="single" w:sz="12" w:space="0" w:color="auto"/>
              <w:right w:val="single" w:sz="18" w:space="0" w:color="auto"/>
            </w:tcBorders>
            <w:hideMark/>
          </w:tcPr>
          <w:p w14:paraId="0A83B936" w14:textId="77777777" w:rsidR="005C0DA8" w:rsidRPr="00AA624C" w:rsidRDefault="005C0DA8"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Level of Contribution</w:t>
            </w:r>
          </w:p>
        </w:tc>
      </w:tr>
      <w:tr w:rsidR="005C0DA8" w:rsidRPr="00AA624C" w14:paraId="0EEA988A" w14:textId="77777777" w:rsidTr="008039C9">
        <w:trPr>
          <w:trHeight w:val="268"/>
        </w:trPr>
        <w:tc>
          <w:tcPr>
            <w:tcW w:w="589" w:type="dxa"/>
            <w:vMerge/>
            <w:tcBorders>
              <w:top w:val="single" w:sz="18" w:space="0" w:color="auto"/>
              <w:left w:val="single" w:sz="18" w:space="0" w:color="auto"/>
              <w:bottom w:val="single" w:sz="18" w:space="0" w:color="auto"/>
              <w:right w:val="single" w:sz="18" w:space="0" w:color="auto"/>
            </w:tcBorders>
            <w:vAlign w:val="center"/>
            <w:hideMark/>
          </w:tcPr>
          <w:p w14:paraId="0F121248" w14:textId="77777777" w:rsidR="005C0DA8" w:rsidRPr="00AA624C" w:rsidRDefault="005C0DA8" w:rsidP="008039C9">
            <w:pPr>
              <w:rPr>
                <w:rFonts w:ascii="Times New Roman" w:hAnsi="Times New Roman"/>
                <w:sz w:val="18"/>
                <w:szCs w:val="18"/>
              </w:rPr>
            </w:pPr>
          </w:p>
        </w:tc>
        <w:tc>
          <w:tcPr>
            <w:tcW w:w="7880" w:type="dxa"/>
            <w:vMerge/>
            <w:tcBorders>
              <w:top w:val="single" w:sz="18" w:space="0" w:color="auto"/>
              <w:left w:val="single" w:sz="18" w:space="0" w:color="auto"/>
              <w:bottom w:val="single" w:sz="18" w:space="0" w:color="auto"/>
              <w:right w:val="single" w:sz="18" w:space="0" w:color="auto"/>
            </w:tcBorders>
            <w:vAlign w:val="center"/>
            <w:hideMark/>
          </w:tcPr>
          <w:p w14:paraId="43541C76" w14:textId="77777777" w:rsidR="005C0DA8" w:rsidRPr="00AA624C" w:rsidRDefault="005C0DA8" w:rsidP="008039C9">
            <w:pPr>
              <w:rPr>
                <w:rFonts w:ascii="Times New Roman" w:hAnsi="Times New Roman"/>
                <w:b/>
                <w:sz w:val="18"/>
                <w:szCs w:val="18"/>
              </w:rPr>
            </w:pPr>
          </w:p>
        </w:tc>
        <w:tc>
          <w:tcPr>
            <w:tcW w:w="425" w:type="dxa"/>
            <w:tcBorders>
              <w:top w:val="single" w:sz="12" w:space="0" w:color="auto"/>
              <w:left w:val="single" w:sz="18" w:space="0" w:color="auto"/>
              <w:bottom w:val="single" w:sz="18" w:space="0" w:color="auto"/>
              <w:right w:val="single" w:sz="4" w:space="0" w:color="000000"/>
            </w:tcBorders>
            <w:hideMark/>
          </w:tcPr>
          <w:p w14:paraId="0CD4BF93" w14:textId="77777777" w:rsidR="005C0DA8" w:rsidRPr="00AA624C" w:rsidRDefault="005C0DA8"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1</w:t>
            </w:r>
          </w:p>
        </w:tc>
        <w:tc>
          <w:tcPr>
            <w:tcW w:w="567" w:type="dxa"/>
            <w:tcBorders>
              <w:top w:val="single" w:sz="12" w:space="0" w:color="auto"/>
              <w:left w:val="single" w:sz="4" w:space="0" w:color="000000"/>
              <w:bottom w:val="single" w:sz="18" w:space="0" w:color="auto"/>
              <w:right w:val="single" w:sz="4" w:space="0" w:color="000000"/>
            </w:tcBorders>
            <w:hideMark/>
          </w:tcPr>
          <w:p w14:paraId="58C622AC" w14:textId="77777777" w:rsidR="005C0DA8" w:rsidRPr="00AA624C" w:rsidRDefault="005C0DA8"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2</w:t>
            </w:r>
          </w:p>
        </w:tc>
        <w:tc>
          <w:tcPr>
            <w:tcW w:w="529" w:type="dxa"/>
            <w:tcBorders>
              <w:top w:val="single" w:sz="12" w:space="0" w:color="auto"/>
              <w:left w:val="single" w:sz="4" w:space="0" w:color="000000"/>
              <w:bottom w:val="single" w:sz="18" w:space="0" w:color="auto"/>
              <w:right w:val="single" w:sz="18" w:space="0" w:color="auto"/>
            </w:tcBorders>
            <w:hideMark/>
          </w:tcPr>
          <w:p w14:paraId="442D0A22" w14:textId="77777777" w:rsidR="005C0DA8" w:rsidRPr="00AA624C" w:rsidRDefault="005C0DA8"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3</w:t>
            </w:r>
          </w:p>
        </w:tc>
      </w:tr>
      <w:tr w:rsidR="005C0DA8" w:rsidRPr="00AA624C" w14:paraId="254BD9FE" w14:textId="77777777" w:rsidTr="008039C9">
        <w:tc>
          <w:tcPr>
            <w:tcW w:w="589" w:type="dxa"/>
            <w:tcBorders>
              <w:top w:val="single" w:sz="18" w:space="0" w:color="auto"/>
              <w:left w:val="single" w:sz="18" w:space="0" w:color="auto"/>
              <w:bottom w:val="single" w:sz="4" w:space="0" w:color="000000"/>
              <w:right w:val="single" w:sz="18" w:space="0" w:color="auto"/>
            </w:tcBorders>
            <w:hideMark/>
          </w:tcPr>
          <w:p w14:paraId="58EAA5F8"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1</w:t>
            </w:r>
          </w:p>
        </w:tc>
        <w:tc>
          <w:tcPr>
            <w:tcW w:w="7880" w:type="dxa"/>
            <w:tcBorders>
              <w:top w:val="single" w:sz="18" w:space="0" w:color="auto"/>
              <w:left w:val="single" w:sz="18" w:space="0" w:color="auto"/>
              <w:bottom w:val="single" w:sz="4" w:space="0" w:color="000000"/>
              <w:right w:val="single" w:sz="18" w:space="0" w:color="auto"/>
            </w:tcBorders>
            <w:hideMark/>
          </w:tcPr>
          <w:p w14:paraId="3CEE1201" w14:textId="77777777" w:rsidR="005C0DA8" w:rsidRPr="00AA624C" w:rsidRDefault="008039C9" w:rsidP="008039C9">
            <w:pPr>
              <w:rPr>
                <w:rFonts w:ascii="Times New Roman" w:hAnsi="Times New Roman"/>
                <w:sz w:val="18"/>
                <w:szCs w:val="18"/>
              </w:rPr>
            </w:pPr>
            <w:r w:rsidRPr="00AA624C">
              <w:rPr>
                <w:rFonts w:ascii="Times New Roman" w:hAnsi="Times New Roman"/>
                <w:sz w:val="18"/>
                <w:szCs w:val="18"/>
              </w:rPr>
              <w:t xml:space="preserve"> An ability to identify, formulate, and solve complex engineering problems by applying principles of engineering, science, and mathematics</w:t>
            </w:r>
          </w:p>
        </w:tc>
        <w:tc>
          <w:tcPr>
            <w:tcW w:w="425" w:type="dxa"/>
            <w:tcBorders>
              <w:top w:val="single" w:sz="18" w:space="0" w:color="auto"/>
              <w:left w:val="single" w:sz="18" w:space="0" w:color="auto"/>
              <w:bottom w:val="single" w:sz="4" w:space="0" w:color="000000"/>
              <w:right w:val="single" w:sz="4" w:space="0" w:color="000000"/>
            </w:tcBorders>
            <w:vAlign w:val="center"/>
          </w:tcPr>
          <w:p w14:paraId="14359452"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67" w:type="dxa"/>
            <w:tcBorders>
              <w:top w:val="single" w:sz="18" w:space="0" w:color="auto"/>
              <w:left w:val="single" w:sz="4" w:space="0" w:color="000000"/>
              <w:bottom w:val="single" w:sz="4" w:space="0" w:color="000000"/>
              <w:right w:val="single" w:sz="4" w:space="0" w:color="000000"/>
            </w:tcBorders>
            <w:vAlign w:val="center"/>
            <w:hideMark/>
          </w:tcPr>
          <w:p w14:paraId="6687CD1A" w14:textId="1EBC0F3D" w:rsidR="005C0DA8" w:rsidRPr="00AA624C" w:rsidRDefault="00737430" w:rsidP="008039C9">
            <w:pPr>
              <w:overflowPunct w:val="0"/>
              <w:autoSpaceDE w:val="0"/>
              <w:autoSpaceDN w:val="0"/>
              <w:adjustRightInd w:val="0"/>
              <w:jc w:val="center"/>
              <w:textAlignment w:val="baseline"/>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29" w:type="dxa"/>
            <w:tcBorders>
              <w:top w:val="single" w:sz="18" w:space="0" w:color="auto"/>
              <w:left w:val="single" w:sz="4" w:space="0" w:color="000000"/>
              <w:bottom w:val="single" w:sz="4" w:space="0" w:color="000000"/>
              <w:right w:val="single" w:sz="18" w:space="0" w:color="auto"/>
            </w:tcBorders>
            <w:vAlign w:val="center"/>
          </w:tcPr>
          <w:p w14:paraId="02D44AF2"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r>
      <w:tr w:rsidR="005C0DA8" w:rsidRPr="00AA624C" w14:paraId="5D58CA87"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69F6A1F7"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2</w:t>
            </w:r>
          </w:p>
        </w:tc>
        <w:tc>
          <w:tcPr>
            <w:tcW w:w="7880" w:type="dxa"/>
            <w:tcBorders>
              <w:top w:val="single" w:sz="4" w:space="0" w:color="000000"/>
              <w:left w:val="single" w:sz="18" w:space="0" w:color="auto"/>
              <w:bottom w:val="single" w:sz="4" w:space="0" w:color="000000"/>
              <w:right w:val="single" w:sz="18" w:space="0" w:color="auto"/>
            </w:tcBorders>
            <w:hideMark/>
          </w:tcPr>
          <w:p w14:paraId="35B07685" w14:textId="77777777" w:rsidR="005C0DA8" w:rsidRPr="00AA624C" w:rsidRDefault="008039C9" w:rsidP="008039C9">
            <w:pPr>
              <w:rPr>
                <w:rFonts w:ascii="Times New Roman" w:hAnsi="Times New Roman"/>
                <w:sz w:val="18"/>
                <w:szCs w:val="18"/>
              </w:rPr>
            </w:pPr>
            <w:r w:rsidRPr="00AA624C">
              <w:rPr>
                <w:rFonts w:ascii="Times New Roman" w:hAnsi="Times New Roman"/>
                <w:sz w:val="18"/>
                <w:szCs w:val="18"/>
              </w:rPr>
              <w:t xml:space="preserve">an ability to apply engineering design to produce solutions that meet specified needs with consideration of public health, safety, and welfare, as well as </w:t>
            </w:r>
            <w:proofErr w:type="gramStart"/>
            <w:r w:rsidRPr="00AA624C">
              <w:rPr>
                <w:rFonts w:ascii="Times New Roman" w:hAnsi="Times New Roman"/>
                <w:sz w:val="18"/>
                <w:szCs w:val="18"/>
              </w:rPr>
              <w:t>global</w:t>
            </w:r>
            <w:proofErr w:type="gramEnd"/>
            <w:r w:rsidRPr="00AA624C">
              <w:rPr>
                <w:rFonts w:ascii="Times New Roman" w:hAnsi="Times New Roman"/>
                <w:sz w:val="18"/>
                <w:szCs w:val="18"/>
              </w:rPr>
              <w:t>, cultural, social, environmental, and economic factors</w:t>
            </w:r>
          </w:p>
        </w:tc>
        <w:tc>
          <w:tcPr>
            <w:tcW w:w="425" w:type="dxa"/>
            <w:tcBorders>
              <w:top w:val="single" w:sz="4" w:space="0" w:color="000000"/>
              <w:left w:val="single" w:sz="18" w:space="0" w:color="auto"/>
              <w:bottom w:val="single" w:sz="4" w:space="0" w:color="000000"/>
              <w:right w:val="single" w:sz="4" w:space="0" w:color="000000"/>
            </w:tcBorders>
            <w:vAlign w:val="center"/>
          </w:tcPr>
          <w:p w14:paraId="4DBF9479"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9AFBCB9" w14:textId="4B2CE214"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75E7EC15" w14:textId="2FA15979" w:rsidR="005C0DA8" w:rsidRPr="00AA624C" w:rsidRDefault="00737430" w:rsidP="00DE6B25">
            <w:pPr>
              <w:jc w:val="center"/>
              <w:rPr>
                <w:rFonts w:ascii="Times New Roman" w:hAnsi="Times New Roman"/>
                <w:sz w:val="18"/>
                <w:szCs w:val="18"/>
              </w:rPr>
            </w:pPr>
            <w:proofErr w:type="gramStart"/>
            <w:r w:rsidRPr="00AA624C">
              <w:rPr>
                <w:rFonts w:ascii="Times New Roman" w:hAnsi="Times New Roman"/>
                <w:sz w:val="18"/>
                <w:szCs w:val="18"/>
              </w:rPr>
              <w:t>x</w:t>
            </w:r>
            <w:proofErr w:type="gramEnd"/>
          </w:p>
        </w:tc>
      </w:tr>
      <w:tr w:rsidR="005C0DA8" w:rsidRPr="00AA624C" w14:paraId="78B81FE6"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325E8246"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3</w:t>
            </w:r>
          </w:p>
        </w:tc>
        <w:tc>
          <w:tcPr>
            <w:tcW w:w="7880" w:type="dxa"/>
            <w:tcBorders>
              <w:top w:val="single" w:sz="4" w:space="0" w:color="000000"/>
              <w:left w:val="single" w:sz="18" w:space="0" w:color="auto"/>
              <w:bottom w:val="single" w:sz="4" w:space="0" w:color="000000"/>
              <w:right w:val="single" w:sz="18" w:space="0" w:color="auto"/>
            </w:tcBorders>
            <w:hideMark/>
          </w:tcPr>
          <w:p w14:paraId="6EB87A1D" w14:textId="77777777" w:rsidR="005C0DA8" w:rsidRPr="00AA624C" w:rsidRDefault="008039C9" w:rsidP="008039C9">
            <w:pPr>
              <w:rPr>
                <w:rFonts w:ascii="Times New Roman" w:hAnsi="Times New Roman"/>
                <w:sz w:val="18"/>
                <w:szCs w:val="18"/>
              </w:rPr>
            </w:pPr>
            <w:proofErr w:type="gramStart"/>
            <w:r w:rsidRPr="00AA624C">
              <w:rPr>
                <w:rFonts w:ascii="Times New Roman" w:hAnsi="Times New Roman"/>
                <w:sz w:val="18"/>
                <w:szCs w:val="18"/>
              </w:rPr>
              <w:t>an</w:t>
            </w:r>
            <w:proofErr w:type="gramEnd"/>
            <w:r w:rsidRPr="00AA624C">
              <w:rPr>
                <w:rFonts w:ascii="Times New Roman" w:hAnsi="Times New Roman"/>
                <w:sz w:val="18"/>
                <w:szCs w:val="18"/>
              </w:rPr>
              <w:t xml:space="preserve"> ability to communicate effectively with a range of audiences</w:t>
            </w:r>
          </w:p>
        </w:tc>
        <w:tc>
          <w:tcPr>
            <w:tcW w:w="425" w:type="dxa"/>
            <w:tcBorders>
              <w:top w:val="single" w:sz="4" w:space="0" w:color="000000"/>
              <w:left w:val="single" w:sz="18" w:space="0" w:color="auto"/>
              <w:bottom w:val="single" w:sz="4" w:space="0" w:color="000000"/>
              <w:right w:val="single" w:sz="4" w:space="0" w:color="000000"/>
            </w:tcBorders>
            <w:vAlign w:val="center"/>
          </w:tcPr>
          <w:p w14:paraId="36319DB3"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7BBCE9" w14:textId="373776AC" w:rsidR="005C0DA8" w:rsidRPr="00AA624C" w:rsidRDefault="00D9323D" w:rsidP="008039C9">
            <w:pPr>
              <w:overflowPunct w:val="0"/>
              <w:autoSpaceDE w:val="0"/>
              <w:autoSpaceDN w:val="0"/>
              <w:adjustRightInd w:val="0"/>
              <w:jc w:val="center"/>
              <w:textAlignment w:val="baseline"/>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2E0B0B2A" w14:textId="3674BB05"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r>
      <w:tr w:rsidR="005C0DA8" w:rsidRPr="00AA624C" w14:paraId="60D784C6"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4AACABFF"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4</w:t>
            </w:r>
          </w:p>
        </w:tc>
        <w:tc>
          <w:tcPr>
            <w:tcW w:w="7880" w:type="dxa"/>
            <w:tcBorders>
              <w:top w:val="single" w:sz="4" w:space="0" w:color="000000"/>
              <w:left w:val="single" w:sz="18" w:space="0" w:color="auto"/>
              <w:bottom w:val="single" w:sz="4" w:space="0" w:color="000000"/>
              <w:right w:val="single" w:sz="18" w:space="0" w:color="auto"/>
            </w:tcBorders>
            <w:hideMark/>
          </w:tcPr>
          <w:p w14:paraId="5D4F2FC6" w14:textId="77777777" w:rsidR="005C0DA8" w:rsidRPr="00AA624C" w:rsidRDefault="008039C9" w:rsidP="008039C9">
            <w:pPr>
              <w:rPr>
                <w:rFonts w:ascii="Times New Roman" w:hAnsi="Times New Roman"/>
                <w:sz w:val="18"/>
                <w:szCs w:val="18"/>
              </w:rPr>
            </w:pPr>
            <w:r w:rsidRPr="00AA624C">
              <w:rPr>
                <w:rFonts w:ascii="Times New Roman" w:hAnsi="Times New Roman"/>
                <w:sz w:val="18"/>
                <w:szCs w:val="18"/>
              </w:rPr>
              <w:t xml:space="preserve">an ability to recognize ethical and professional responsibilities in engineering situations and make informed judgments, which must consider the impact of engineering solutions in </w:t>
            </w:r>
            <w:proofErr w:type="gramStart"/>
            <w:r w:rsidRPr="00AA624C">
              <w:rPr>
                <w:rFonts w:ascii="Times New Roman" w:hAnsi="Times New Roman"/>
                <w:sz w:val="18"/>
                <w:szCs w:val="18"/>
              </w:rPr>
              <w:t>global</w:t>
            </w:r>
            <w:proofErr w:type="gramEnd"/>
            <w:r w:rsidRPr="00AA624C">
              <w:rPr>
                <w:rFonts w:ascii="Times New Roman" w:hAnsi="Times New Roman"/>
                <w:sz w:val="18"/>
                <w:szCs w:val="18"/>
              </w:rPr>
              <w:t>, economic, environmental, and societal contexts</w:t>
            </w:r>
          </w:p>
        </w:tc>
        <w:tc>
          <w:tcPr>
            <w:tcW w:w="425" w:type="dxa"/>
            <w:tcBorders>
              <w:top w:val="single" w:sz="4" w:space="0" w:color="000000"/>
              <w:left w:val="single" w:sz="18" w:space="0" w:color="auto"/>
              <w:bottom w:val="single" w:sz="4" w:space="0" w:color="000000"/>
              <w:right w:val="single" w:sz="4" w:space="0" w:color="000000"/>
            </w:tcBorders>
            <w:vAlign w:val="center"/>
          </w:tcPr>
          <w:p w14:paraId="41E8AC7A"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62D8D3A" w14:textId="78A56434" w:rsidR="005C0DA8" w:rsidRPr="00AA624C" w:rsidRDefault="00737430" w:rsidP="00D9323D">
            <w:pPr>
              <w:jc w:val="center"/>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6C8FB9CB" w14:textId="21816AA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r>
      <w:tr w:rsidR="005C0DA8" w:rsidRPr="00AA624C" w14:paraId="0618A2B3"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470D8CA7"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5</w:t>
            </w:r>
          </w:p>
        </w:tc>
        <w:tc>
          <w:tcPr>
            <w:tcW w:w="7880" w:type="dxa"/>
            <w:tcBorders>
              <w:top w:val="single" w:sz="4" w:space="0" w:color="000000"/>
              <w:left w:val="single" w:sz="18" w:space="0" w:color="auto"/>
              <w:bottom w:val="single" w:sz="4" w:space="0" w:color="000000"/>
              <w:right w:val="single" w:sz="18" w:space="0" w:color="auto"/>
            </w:tcBorders>
            <w:hideMark/>
          </w:tcPr>
          <w:p w14:paraId="6DD9ABA5" w14:textId="77777777" w:rsidR="005C0DA8" w:rsidRPr="00AA624C" w:rsidRDefault="008039C9" w:rsidP="008039C9">
            <w:pPr>
              <w:rPr>
                <w:rFonts w:ascii="Times New Roman" w:hAnsi="Times New Roman"/>
                <w:sz w:val="18"/>
                <w:szCs w:val="18"/>
              </w:rPr>
            </w:pPr>
            <w:proofErr w:type="gramStart"/>
            <w:r w:rsidRPr="00AA624C">
              <w:rPr>
                <w:rFonts w:ascii="Times New Roman" w:hAnsi="Times New Roman"/>
                <w:sz w:val="18"/>
                <w:szCs w:val="18"/>
              </w:rPr>
              <w:t>an</w:t>
            </w:r>
            <w:proofErr w:type="gramEnd"/>
            <w:r w:rsidRPr="00AA624C">
              <w:rPr>
                <w:rFonts w:ascii="Times New Roman" w:hAnsi="Times New Roman"/>
                <w:sz w:val="18"/>
                <w:szCs w:val="18"/>
              </w:rPr>
              <w:t xml:space="preserve"> ability to function effectively on a team whose members together provide leadership, create a collaborative and inclusive environment, establish goals, plan tasks, and meet objectives</w:t>
            </w:r>
          </w:p>
        </w:tc>
        <w:tc>
          <w:tcPr>
            <w:tcW w:w="425" w:type="dxa"/>
            <w:tcBorders>
              <w:top w:val="single" w:sz="4" w:space="0" w:color="000000"/>
              <w:left w:val="single" w:sz="18" w:space="0" w:color="auto"/>
              <w:bottom w:val="single" w:sz="4" w:space="0" w:color="000000"/>
              <w:right w:val="single" w:sz="4" w:space="0" w:color="000000"/>
            </w:tcBorders>
            <w:vAlign w:val="center"/>
          </w:tcPr>
          <w:p w14:paraId="529AD5FF" w14:textId="77777777"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10779F" w14:textId="380D03F9" w:rsidR="005C0DA8" w:rsidRPr="00AA624C" w:rsidRDefault="00D9323D" w:rsidP="00D9323D">
            <w:pPr>
              <w:jc w:val="center"/>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27C9DC64" w14:textId="1DA0ACAC"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r>
      <w:tr w:rsidR="005C0DA8" w:rsidRPr="00AA624C" w14:paraId="1B98FDC7"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7A26739B"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6</w:t>
            </w:r>
          </w:p>
        </w:tc>
        <w:tc>
          <w:tcPr>
            <w:tcW w:w="7880" w:type="dxa"/>
            <w:tcBorders>
              <w:top w:val="single" w:sz="4" w:space="0" w:color="000000"/>
              <w:left w:val="single" w:sz="18" w:space="0" w:color="auto"/>
              <w:bottom w:val="single" w:sz="4" w:space="0" w:color="000000"/>
              <w:right w:val="single" w:sz="18" w:space="0" w:color="auto"/>
            </w:tcBorders>
            <w:hideMark/>
          </w:tcPr>
          <w:p w14:paraId="302E058F" w14:textId="77777777" w:rsidR="005C0DA8" w:rsidRPr="00AA624C" w:rsidRDefault="008039C9" w:rsidP="008039C9">
            <w:pPr>
              <w:rPr>
                <w:rFonts w:ascii="Times New Roman" w:hAnsi="Times New Roman"/>
                <w:sz w:val="18"/>
                <w:szCs w:val="18"/>
              </w:rPr>
            </w:pPr>
            <w:r w:rsidRPr="00AA624C">
              <w:rPr>
                <w:rFonts w:ascii="Times New Roman" w:hAnsi="Times New Roman"/>
                <w:sz w:val="18"/>
                <w:szCs w:val="18"/>
              </w:rPr>
              <w:t xml:space="preserve">an ability to develop and conduct appropriate experimentation, analyze and interpret </w:t>
            </w:r>
            <w:proofErr w:type="gramStart"/>
            <w:r w:rsidRPr="00AA624C">
              <w:rPr>
                <w:rFonts w:ascii="Times New Roman" w:hAnsi="Times New Roman"/>
                <w:sz w:val="18"/>
                <w:szCs w:val="18"/>
              </w:rPr>
              <w:t>data</w:t>
            </w:r>
            <w:proofErr w:type="gramEnd"/>
            <w:r w:rsidRPr="00AA624C">
              <w:rPr>
                <w:rFonts w:ascii="Times New Roman" w:hAnsi="Times New Roman"/>
                <w:sz w:val="18"/>
                <w:szCs w:val="18"/>
              </w:rPr>
              <w:t>, and use engineering judgment to draw conclusions</w:t>
            </w:r>
          </w:p>
        </w:tc>
        <w:tc>
          <w:tcPr>
            <w:tcW w:w="425" w:type="dxa"/>
            <w:tcBorders>
              <w:top w:val="single" w:sz="4" w:space="0" w:color="000000"/>
              <w:left w:val="single" w:sz="18" w:space="0" w:color="auto"/>
              <w:bottom w:val="single" w:sz="4" w:space="0" w:color="000000"/>
              <w:right w:val="single" w:sz="4" w:space="0" w:color="000000"/>
            </w:tcBorders>
            <w:vAlign w:val="center"/>
            <w:hideMark/>
          </w:tcPr>
          <w:p w14:paraId="7098095A" w14:textId="5FA8A15C" w:rsidR="005C0DA8" w:rsidRPr="00AA624C" w:rsidRDefault="00D9323D" w:rsidP="00D9323D">
            <w:pPr>
              <w:jc w:val="center"/>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14:paraId="13ABA9B3" w14:textId="1F21683D"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3B99F000" w14:textId="11C68E72"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p>
        </w:tc>
      </w:tr>
      <w:tr w:rsidR="005C0DA8" w:rsidRPr="00AA624C" w14:paraId="3E69D560" w14:textId="77777777" w:rsidTr="008039C9">
        <w:tc>
          <w:tcPr>
            <w:tcW w:w="589" w:type="dxa"/>
            <w:tcBorders>
              <w:top w:val="single" w:sz="4" w:space="0" w:color="000000"/>
              <w:left w:val="single" w:sz="18" w:space="0" w:color="auto"/>
              <w:bottom w:val="single" w:sz="4" w:space="0" w:color="000000"/>
              <w:right w:val="single" w:sz="18" w:space="0" w:color="auto"/>
            </w:tcBorders>
            <w:hideMark/>
          </w:tcPr>
          <w:p w14:paraId="574C8399" w14:textId="77777777" w:rsidR="005C0DA8" w:rsidRPr="00AA624C" w:rsidRDefault="008039C9" w:rsidP="008039C9">
            <w:pPr>
              <w:overflowPunct w:val="0"/>
              <w:autoSpaceDE w:val="0"/>
              <w:autoSpaceDN w:val="0"/>
              <w:adjustRightInd w:val="0"/>
              <w:jc w:val="center"/>
              <w:textAlignment w:val="baseline"/>
              <w:rPr>
                <w:rFonts w:ascii="Times New Roman" w:hAnsi="Times New Roman"/>
                <w:b/>
                <w:sz w:val="18"/>
                <w:szCs w:val="18"/>
              </w:rPr>
            </w:pPr>
            <w:r w:rsidRPr="00AA624C">
              <w:rPr>
                <w:rFonts w:ascii="Times New Roman" w:hAnsi="Times New Roman"/>
                <w:b/>
                <w:sz w:val="18"/>
                <w:szCs w:val="18"/>
              </w:rPr>
              <w:t>7</w:t>
            </w:r>
          </w:p>
        </w:tc>
        <w:tc>
          <w:tcPr>
            <w:tcW w:w="7880" w:type="dxa"/>
            <w:tcBorders>
              <w:top w:val="single" w:sz="4" w:space="0" w:color="000000"/>
              <w:left w:val="single" w:sz="18" w:space="0" w:color="auto"/>
              <w:bottom w:val="single" w:sz="4" w:space="0" w:color="000000"/>
              <w:right w:val="single" w:sz="18" w:space="0" w:color="auto"/>
            </w:tcBorders>
            <w:hideMark/>
          </w:tcPr>
          <w:p w14:paraId="2D61694A" w14:textId="77777777" w:rsidR="005C0DA8" w:rsidRPr="00AA624C" w:rsidRDefault="008039C9" w:rsidP="008039C9">
            <w:pPr>
              <w:rPr>
                <w:rFonts w:ascii="Times New Roman" w:hAnsi="Times New Roman"/>
                <w:sz w:val="18"/>
                <w:szCs w:val="18"/>
              </w:rPr>
            </w:pPr>
            <w:proofErr w:type="gramStart"/>
            <w:r w:rsidRPr="00AA624C">
              <w:rPr>
                <w:rFonts w:ascii="Times New Roman" w:hAnsi="Times New Roman"/>
                <w:sz w:val="18"/>
                <w:szCs w:val="18"/>
              </w:rPr>
              <w:t>an</w:t>
            </w:r>
            <w:proofErr w:type="gramEnd"/>
            <w:r w:rsidRPr="00AA624C">
              <w:rPr>
                <w:rFonts w:ascii="Times New Roman" w:hAnsi="Times New Roman"/>
                <w:sz w:val="18"/>
                <w:szCs w:val="18"/>
              </w:rPr>
              <w:t xml:space="preserve"> ability to acquire and apply new knowledge as needed, using appropriate learning strategies</w:t>
            </w:r>
          </w:p>
        </w:tc>
        <w:tc>
          <w:tcPr>
            <w:tcW w:w="425" w:type="dxa"/>
            <w:tcBorders>
              <w:top w:val="single" w:sz="4" w:space="0" w:color="000000"/>
              <w:left w:val="single" w:sz="18" w:space="0" w:color="auto"/>
              <w:bottom w:val="single" w:sz="4" w:space="0" w:color="000000"/>
              <w:right w:val="single" w:sz="4" w:space="0" w:color="000000"/>
            </w:tcBorders>
            <w:vAlign w:val="center"/>
            <w:hideMark/>
          </w:tcPr>
          <w:p w14:paraId="0D10F428" w14:textId="77777777" w:rsidR="005C0DA8" w:rsidRPr="00AA624C" w:rsidRDefault="005C0DA8" w:rsidP="008039C9">
            <w:pP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E7365D1" w14:textId="50B0682B" w:rsidR="005C0DA8" w:rsidRPr="00AA624C" w:rsidRDefault="00D9323D" w:rsidP="00D9323D">
            <w:pPr>
              <w:overflowPunct w:val="0"/>
              <w:autoSpaceDE w:val="0"/>
              <w:autoSpaceDN w:val="0"/>
              <w:adjustRightInd w:val="0"/>
              <w:jc w:val="center"/>
              <w:textAlignment w:val="baseline"/>
              <w:rPr>
                <w:rFonts w:ascii="Times New Roman" w:hAnsi="Times New Roman"/>
                <w:sz w:val="18"/>
                <w:szCs w:val="18"/>
              </w:rPr>
            </w:pPr>
            <w:proofErr w:type="gramStart"/>
            <w:r w:rsidRPr="00AA624C">
              <w:rPr>
                <w:rFonts w:ascii="Times New Roman" w:hAnsi="Times New Roman"/>
                <w:sz w:val="18"/>
                <w:szCs w:val="18"/>
              </w:rPr>
              <w:t>x</w:t>
            </w:r>
            <w:proofErr w:type="gramEnd"/>
          </w:p>
        </w:tc>
        <w:tc>
          <w:tcPr>
            <w:tcW w:w="529" w:type="dxa"/>
            <w:tcBorders>
              <w:top w:val="single" w:sz="4" w:space="0" w:color="000000"/>
              <w:left w:val="single" w:sz="4" w:space="0" w:color="000000"/>
              <w:bottom w:val="single" w:sz="4" w:space="0" w:color="000000"/>
              <w:right w:val="single" w:sz="18" w:space="0" w:color="auto"/>
            </w:tcBorders>
            <w:vAlign w:val="center"/>
            <w:hideMark/>
          </w:tcPr>
          <w:p w14:paraId="0C15E11D" w14:textId="0C205D85" w:rsidR="005C0DA8" w:rsidRPr="00AA624C" w:rsidRDefault="005C0DA8" w:rsidP="008039C9">
            <w:pPr>
              <w:overflowPunct w:val="0"/>
              <w:autoSpaceDE w:val="0"/>
              <w:autoSpaceDN w:val="0"/>
              <w:adjustRightInd w:val="0"/>
              <w:jc w:val="center"/>
              <w:textAlignment w:val="baseline"/>
              <w:rPr>
                <w:rFonts w:ascii="Times New Roman" w:hAnsi="Times New Roman"/>
                <w:sz w:val="18"/>
                <w:szCs w:val="18"/>
              </w:rPr>
            </w:pPr>
            <w:bookmarkStart w:id="0" w:name="_GoBack"/>
            <w:bookmarkEnd w:id="0"/>
          </w:p>
        </w:tc>
      </w:tr>
      <w:tr w:rsidR="005C0DA8" w:rsidRPr="00AA624C" w14:paraId="24F13244" w14:textId="77777777" w:rsidTr="008039C9">
        <w:trPr>
          <w:trHeight w:val="100"/>
        </w:trPr>
        <w:tc>
          <w:tcPr>
            <w:tcW w:w="9990" w:type="dxa"/>
            <w:gridSpan w:val="5"/>
            <w:tcBorders>
              <w:top w:val="single" w:sz="18" w:space="0" w:color="auto"/>
              <w:left w:val="nil"/>
              <w:bottom w:val="nil"/>
              <w:right w:val="nil"/>
            </w:tcBorders>
            <w:tcMar>
              <w:top w:w="0" w:type="dxa"/>
              <w:left w:w="70" w:type="dxa"/>
              <w:bottom w:w="0" w:type="dxa"/>
              <w:right w:w="70" w:type="dxa"/>
            </w:tcMar>
          </w:tcPr>
          <w:p w14:paraId="7D2B946B" w14:textId="77777777" w:rsidR="005C0DA8" w:rsidRPr="00AA624C" w:rsidRDefault="005C0DA8" w:rsidP="008039C9">
            <w:pPr>
              <w:overflowPunct w:val="0"/>
              <w:autoSpaceDE w:val="0"/>
              <w:autoSpaceDN w:val="0"/>
              <w:adjustRightInd w:val="0"/>
              <w:textAlignment w:val="baseline"/>
              <w:rPr>
                <w:rFonts w:ascii="Times New Roman" w:hAnsi="Times New Roman"/>
                <w:color w:val="FF0000"/>
                <w:sz w:val="18"/>
                <w:szCs w:val="18"/>
              </w:rPr>
            </w:pPr>
          </w:p>
          <w:p w14:paraId="0BE9D731" w14:textId="77777777" w:rsidR="005C0DA8" w:rsidRPr="00AA624C" w:rsidRDefault="005C0DA8" w:rsidP="008039C9">
            <w:pPr>
              <w:overflowPunct w:val="0"/>
              <w:autoSpaceDE w:val="0"/>
              <w:autoSpaceDN w:val="0"/>
              <w:adjustRightInd w:val="0"/>
              <w:textAlignment w:val="baseline"/>
              <w:rPr>
                <w:rFonts w:ascii="Times New Roman" w:hAnsi="Times New Roman"/>
                <w:color w:val="FF0000"/>
                <w:sz w:val="18"/>
                <w:szCs w:val="18"/>
              </w:rPr>
            </w:pPr>
            <w:r w:rsidRPr="00AA624C">
              <w:rPr>
                <w:rFonts w:ascii="Times New Roman" w:hAnsi="Times New Roman"/>
                <w:sz w:val="18"/>
                <w:szCs w:val="18"/>
              </w:rPr>
              <w:t>1: Little, 2. Partial, 3. Full</w:t>
            </w:r>
          </w:p>
        </w:tc>
      </w:tr>
    </w:tbl>
    <w:tbl>
      <w:tblPr>
        <w:tblW w:w="9990" w:type="dxa"/>
        <w:tblInd w:w="-93" w:type="dxa"/>
        <w:tblLayout w:type="fixed"/>
        <w:tblCellMar>
          <w:left w:w="70" w:type="dxa"/>
          <w:right w:w="70" w:type="dxa"/>
        </w:tblCellMar>
        <w:tblLook w:val="04A0" w:firstRow="1" w:lastRow="0" w:firstColumn="1" w:lastColumn="0" w:noHBand="0" w:noVBand="1"/>
      </w:tblPr>
      <w:tblGrid>
        <w:gridCol w:w="3613"/>
        <w:gridCol w:w="2905"/>
        <w:gridCol w:w="3472"/>
      </w:tblGrid>
      <w:tr w:rsidR="00AA624C" w14:paraId="4764D086" w14:textId="77777777" w:rsidTr="00AA624C">
        <w:trPr>
          <w:cantSplit/>
          <w:trHeight w:val="907"/>
        </w:trPr>
        <w:tc>
          <w:tcPr>
            <w:tcW w:w="3613" w:type="dxa"/>
            <w:tcBorders>
              <w:top w:val="single" w:sz="18" w:space="0" w:color="auto"/>
              <w:left w:val="single" w:sz="18" w:space="0" w:color="auto"/>
              <w:bottom w:val="single" w:sz="18" w:space="0" w:color="auto"/>
              <w:right w:val="single" w:sz="18" w:space="0" w:color="auto"/>
            </w:tcBorders>
            <w:hideMark/>
          </w:tcPr>
          <w:p w14:paraId="2AC04D89" w14:textId="77777777" w:rsidR="00AA624C" w:rsidRPr="00BC2FB3" w:rsidRDefault="00AA624C" w:rsidP="002A3BC9">
            <w:pPr>
              <w:jc w:val="center"/>
              <w:rPr>
                <w:i/>
                <w:sz w:val="18"/>
                <w:u w:val="single"/>
              </w:rPr>
            </w:pPr>
            <w:r w:rsidRPr="00BC2FB3">
              <w:rPr>
                <w:i/>
                <w:sz w:val="18"/>
                <w:u w:val="single"/>
              </w:rPr>
              <w:t>Düzenleyen (</w:t>
            </w:r>
            <w:proofErr w:type="spellStart"/>
            <w:r w:rsidRPr="00BC2FB3">
              <w:rPr>
                <w:i/>
                <w:sz w:val="18"/>
                <w:u w:val="single"/>
              </w:rPr>
              <w:t>Prepared</w:t>
            </w:r>
            <w:proofErr w:type="spellEnd"/>
            <w:r w:rsidRPr="00BC2FB3">
              <w:rPr>
                <w:i/>
                <w:sz w:val="18"/>
                <w:u w:val="single"/>
              </w:rPr>
              <w:t xml:space="preserve"> </w:t>
            </w:r>
            <w:proofErr w:type="spellStart"/>
            <w:r w:rsidRPr="00BC2FB3">
              <w:rPr>
                <w:i/>
                <w:sz w:val="18"/>
                <w:u w:val="single"/>
              </w:rPr>
              <w:t>by</w:t>
            </w:r>
            <w:proofErr w:type="spellEnd"/>
            <w:r w:rsidRPr="00BC2FB3">
              <w:rPr>
                <w:i/>
                <w:sz w:val="18"/>
                <w:u w:val="single"/>
              </w:rPr>
              <w:t>)</w:t>
            </w:r>
          </w:p>
          <w:p w14:paraId="2E6B501F" w14:textId="77777777" w:rsidR="00AA624C" w:rsidRPr="00BC2FB3" w:rsidRDefault="00AA624C" w:rsidP="002A3BC9">
            <w:pPr>
              <w:jc w:val="center"/>
              <w:rPr>
                <w:sz w:val="18"/>
              </w:rPr>
            </w:pPr>
          </w:p>
        </w:tc>
        <w:tc>
          <w:tcPr>
            <w:tcW w:w="2905" w:type="dxa"/>
            <w:tcBorders>
              <w:top w:val="single" w:sz="18" w:space="0" w:color="auto"/>
              <w:left w:val="single" w:sz="18" w:space="0" w:color="auto"/>
              <w:bottom w:val="single" w:sz="18" w:space="0" w:color="auto"/>
              <w:right w:val="single" w:sz="18" w:space="0" w:color="auto"/>
            </w:tcBorders>
          </w:tcPr>
          <w:p w14:paraId="65ED7673" w14:textId="77777777" w:rsidR="00AA624C" w:rsidRPr="00BC2FB3" w:rsidRDefault="00AA624C" w:rsidP="002A3BC9">
            <w:pPr>
              <w:pStyle w:val="Balk1"/>
              <w:rPr>
                <w:bCs w:val="0"/>
                <w:sz w:val="18"/>
              </w:rPr>
            </w:pPr>
            <w:r w:rsidRPr="00BC2FB3">
              <w:rPr>
                <w:bCs w:val="0"/>
                <w:sz w:val="18"/>
              </w:rPr>
              <w:t>Tarih (</w:t>
            </w:r>
            <w:proofErr w:type="spellStart"/>
            <w:r w:rsidRPr="00BC2FB3">
              <w:rPr>
                <w:bCs w:val="0"/>
                <w:sz w:val="18"/>
              </w:rPr>
              <w:t>Date</w:t>
            </w:r>
            <w:proofErr w:type="spellEnd"/>
            <w:r w:rsidRPr="00BC2FB3">
              <w:rPr>
                <w:bCs w:val="0"/>
                <w:sz w:val="18"/>
              </w:rPr>
              <w:t>)</w:t>
            </w:r>
          </w:p>
          <w:p w14:paraId="61E5F4AA" w14:textId="77777777" w:rsidR="00AA624C" w:rsidRPr="00BC2FB3" w:rsidRDefault="00AA624C" w:rsidP="002A3BC9">
            <w:pPr>
              <w:jc w:val="center"/>
              <w:rPr>
                <w:sz w:val="18"/>
              </w:rPr>
            </w:pPr>
          </w:p>
        </w:tc>
        <w:tc>
          <w:tcPr>
            <w:tcW w:w="3472" w:type="dxa"/>
            <w:tcBorders>
              <w:top w:val="single" w:sz="18" w:space="0" w:color="auto"/>
              <w:left w:val="single" w:sz="18" w:space="0" w:color="auto"/>
              <w:bottom w:val="single" w:sz="18" w:space="0" w:color="auto"/>
              <w:right w:val="single" w:sz="18" w:space="0" w:color="auto"/>
            </w:tcBorders>
          </w:tcPr>
          <w:p w14:paraId="4DE80442" w14:textId="77777777" w:rsidR="00AA624C" w:rsidRPr="00BC2FB3" w:rsidRDefault="00AA624C" w:rsidP="002A3BC9">
            <w:pPr>
              <w:pStyle w:val="Balk3"/>
              <w:rPr>
                <w:b w:val="0"/>
                <w:sz w:val="18"/>
              </w:rPr>
            </w:pPr>
            <w:r w:rsidRPr="00BC2FB3">
              <w:rPr>
                <w:b w:val="0"/>
                <w:sz w:val="18"/>
              </w:rPr>
              <w:t>İmza (</w:t>
            </w:r>
            <w:proofErr w:type="spellStart"/>
            <w:r w:rsidRPr="00BC2FB3">
              <w:rPr>
                <w:b w:val="0"/>
                <w:sz w:val="18"/>
              </w:rPr>
              <w:t>Signature</w:t>
            </w:r>
            <w:proofErr w:type="spellEnd"/>
            <w:r w:rsidRPr="00BC2FB3">
              <w:rPr>
                <w:b w:val="0"/>
                <w:sz w:val="18"/>
              </w:rPr>
              <w:t>)</w:t>
            </w:r>
          </w:p>
          <w:p w14:paraId="58F84466" w14:textId="77777777" w:rsidR="00AA624C" w:rsidRPr="00BC2FB3" w:rsidRDefault="00AA624C" w:rsidP="002A3BC9">
            <w:pPr>
              <w:jc w:val="both"/>
              <w:rPr>
                <w:sz w:val="18"/>
              </w:rPr>
            </w:pPr>
          </w:p>
        </w:tc>
      </w:tr>
    </w:tbl>
    <w:p w14:paraId="54222EC6" w14:textId="77777777" w:rsidR="00D931E6" w:rsidRPr="00AA624C" w:rsidRDefault="00D931E6">
      <w:pPr>
        <w:rPr>
          <w:rFonts w:ascii="Times New Roman" w:hAnsi="Times New Roman"/>
          <w:sz w:val="18"/>
          <w:szCs w:val="18"/>
        </w:rPr>
      </w:pPr>
    </w:p>
    <w:sectPr w:rsidR="00D931E6" w:rsidRPr="00AA6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AED"/>
    <w:multiLevelType w:val="hybridMultilevel"/>
    <w:tmpl w:val="0E02C252"/>
    <w:lvl w:ilvl="0" w:tplc="E0B4F5C4">
      <w:start w:val="1"/>
      <w:numFmt w:val="decimal"/>
      <w:lvlText w:val="%1."/>
      <w:lvlJc w:val="left"/>
      <w:pPr>
        <w:tabs>
          <w:tab w:val="num" w:pos="432"/>
        </w:tabs>
        <w:ind w:left="432" w:hanging="360"/>
      </w:pPr>
      <w:rPr>
        <w:rFonts w:hint="default"/>
      </w:rPr>
    </w:lvl>
    <w:lvl w:ilvl="1" w:tplc="041F0019" w:tentative="1">
      <w:start w:val="1"/>
      <w:numFmt w:val="lowerLetter"/>
      <w:lvlText w:val="%2."/>
      <w:lvlJc w:val="left"/>
      <w:pPr>
        <w:tabs>
          <w:tab w:val="num" w:pos="1152"/>
        </w:tabs>
        <w:ind w:left="1152" w:hanging="360"/>
      </w:pPr>
    </w:lvl>
    <w:lvl w:ilvl="2" w:tplc="041F001B" w:tentative="1">
      <w:start w:val="1"/>
      <w:numFmt w:val="lowerRoman"/>
      <w:lvlText w:val="%3."/>
      <w:lvlJc w:val="right"/>
      <w:pPr>
        <w:tabs>
          <w:tab w:val="num" w:pos="1872"/>
        </w:tabs>
        <w:ind w:left="1872" w:hanging="180"/>
      </w:pPr>
    </w:lvl>
    <w:lvl w:ilvl="3" w:tplc="041F000F" w:tentative="1">
      <w:start w:val="1"/>
      <w:numFmt w:val="decimal"/>
      <w:lvlText w:val="%4."/>
      <w:lvlJc w:val="left"/>
      <w:pPr>
        <w:tabs>
          <w:tab w:val="num" w:pos="2592"/>
        </w:tabs>
        <w:ind w:left="2592" w:hanging="360"/>
      </w:pPr>
    </w:lvl>
    <w:lvl w:ilvl="4" w:tplc="041F0019" w:tentative="1">
      <w:start w:val="1"/>
      <w:numFmt w:val="lowerLetter"/>
      <w:lvlText w:val="%5."/>
      <w:lvlJc w:val="left"/>
      <w:pPr>
        <w:tabs>
          <w:tab w:val="num" w:pos="3312"/>
        </w:tabs>
        <w:ind w:left="3312" w:hanging="360"/>
      </w:pPr>
    </w:lvl>
    <w:lvl w:ilvl="5" w:tplc="041F001B" w:tentative="1">
      <w:start w:val="1"/>
      <w:numFmt w:val="lowerRoman"/>
      <w:lvlText w:val="%6."/>
      <w:lvlJc w:val="right"/>
      <w:pPr>
        <w:tabs>
          <w:tab w:val="num" w:pos="4032"/>
        </w:tabs>
        <w:ind w:left="4032" w:hanging="180"/>
      </w:pPr>
    </w:lvl>
    <w:lvl w:ilvl="6" w:tplc="041F000F" w:tentative="1">
      <w:start w:val="1"/>
      <w:numFmt w:val="decimal"/>
      <w:lvlText w:val="%7."/>
      <w:lvlJc w:val="left"/>
      <w:pPr>
        <w:tabs>
          <w:tab w:val="num" w:pos="4752"/>
        </w:tabs>
        <w:ind w:left="4752" w:hanging="360"/>
      </w:pPr>
    </w:lvl>
    <w:lvl w:ilvl="7" w:tplc="041F0019" w:tentative="1">
      <w:start w:val="1"/>
      <w:numFmt w:val="lowerLetter"/>
      <w:lvlText w:val="%8."/>
      <w:lvlJc w:val="left"/>
      <w:pPr>
        <w:tabs>
          <w:tab w:val="num" w:pos="5472"/>
        </w:tabs>
        <w:ind w:left="5472" w:hanging="360"/>
      </w:pPr>
    </w:lvl>
    <w:lvl w:ilvl="8" w:tplc="041F001B" w:tentative="1">
      <w:start w:val="1"/>
      <w:numFmt w:val="lowerRoman"/>
      <w:lvlText w:val="%9."/>
      <w:lvlJc w:val="right"/>
      <w:pPr>
        <w:tabs>
          <w:tab w:val="num" w:pos="6192"/>
        </w:tabs>
        <w:ind w:left="6192" w:hanging="180"/>
      </w:pPr>
    </w:lvl>
  </w:abstractNum>
  <w:abstractNum w:abstractNumId="1" w15:restartNumberingAfterBreak="0">
    <w:nsid w:val="1F52426D"/>
    <w:multiLevelType w:val="hybridMultilevel"/>
    <w:tmpl w:val="1F64BE1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2DFC4801"/>
    <w:multiLevelType w:val="hybridMultilevel"/>
    <w:tmpl w:val="20FA8A40"/>
    <w:lvl w:ilvl="0" w:tplc="2B8AD3B6">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5B1142A"/>
    <w:multiLevelType w:val="hybridMultilevel"/>
    <w:tmpl w:val="EF064926"/>
    <w:lvl w:ilvl="0" w:tplc="F66C3148">
      <w:start w:val="1"/>
      <w:numFmt w:val="decimal"/>
      <w:lvlText w:val="%1."/>
      <w:lvlJc w:val="left"/>
      <w:pPr>
        <w:tabs>
          <w:tab w:val="num" w:pos="432"/>
        </w:tabs>
        <w:ind w:left="432" w:hanging="360"/>
      </w:pPr>
      <w:rPr>
        <w:rFonts w:hint="default"/>
      </w:rPr>
    </w:lvl>
    <w:lvl w:ilvl="1" w:tplc="041F0001">
      <w:start w:val="1"/>
      <w:numFmt w:val="bullet"/>
      <w:lvlText w:val=""/>
      <w:lvlJc w:val="left"/>
      <w:pPr>
        <w:tabs>
          <w:tab w:val="num" w:pos="1152"/>
        </w:tabs>
        <w:ind w:left="1152" w:hanging="360"/>
      </w:pPr>
      <w:rPr>
        <w:rFonts w:ascii="Symbol" w:hAnsi="Symbol" w:hint="default"/>
      </w:rPr>
    </w:lvl>
    <w:lvl w:ilvl="2" w:tplc="041F001B" w:tentative="1">
      <w:start w:val="1"/>
      <w:numFmt w:val="lowerRoman"/>
      <w:lvlText w:val="%3."/>
      <w:lvlJc w:val="right"/>
      <w:pPr>
        <w:tabs>
          <w:tab w:val="num" w:pos="1872"/>
        </w:tabs>
        <w:ind w:left="1872" w:hanging="180"/>
      </w:pPr>
    </w:lvl>
    <w:lvl w:ilvl="3" w:tplc="041F000F" w:tentative="1">
      <w:start w:val="1"/>
      <w:numFmt w:val="decimal"/>
      <w:lvlText w:val="%4."/>
      <w:lvlJc w:val="left"/>
      <w:pPr>
        <w:tabs>
          <w:tab w:val="num" w:pos="2592"/>
        </w:tabs>
        <w:ind w:left="2592" w:hanging="360"/>
      </w:pPr>
    </w:lvl>
    <w:lvl w:ilvl="4" w:tplc="041F0019" w:tentative="1">
      <w:start w:val="1"/>
      <w:numFmt w:val="lowerLetter"/>
      <w:lvlText w:val="%5."/>
      <w:lvlJc w:val="left"/>
      <w:pPr>
        <w:tabs>
          <w:tab w:val="num" w:pos="3312"/>
        </w:tabs>
        <w:ind w:left="3312" w:hanging="360"/>
      </w:pPr>
    </w:lvl>
    <w:lvl w:ilvl="5" w:tplc="041F001B" w:tentative="1">
      <w:start w:val="1"/>
      <w:numFmt w:val="lowerRoman"/>
      <w:lvlText w:val="%6."/>
      <w:lvlJc w:val="right"/>
      <w:pPr>
        <w:tabs>
          <w:tab w:val="num" w:pos="4032"/>
        </w:tabs>
        <w:ind w:left="4032" w:hanging="180"/>
      </w:pPr>
    </w:lvl>
    <w:lvl w:ilvl="6" w:tplc="041F000F" w:tentative="1">
      <w:start w:val="1"/>
      <w:numFmt w:val="decimal"/>
      <w:lvlText w:val="%7."/>
      <w:lvlJc w:val="left"/>
      <w:pPr>
        <w:tabs>
          <w:tab w:val="num" w:pos="4752"/>
        </w:tabs>
        <w:ind w:left="4752" w:hanging="360"/>
      </w:pPr>
    </w:lvl>
    <w:lvl w:ilvl="7" w:tplc="041F0019" w:tentative="1">
      <w:start w:val="1"/>
      <w:numFmt w:val="lowerLetter"/>
      <w:lvlText w:val="%8."/>
      <w:lvlJc w:val="left"/>
      <w:pPr>
        <w:tabs>
          <w:tab w:val="num" w:pos="5472"/>
        </w:tabs>
        <w:ind w:left="5472" w:hanging="360"/>
      </w:pPr>
    </w:lvl>
    <w:lvl w:ilvl="8" w:tplc="041F001B" w:tentative="1">
      <w:start w:val="1"/>
      <w:numFmt w:val="lowerRoman"/>
      <w:lvlText w:val="%9."/>
      <w:lvlJc w:val="right"/>
      <w:pPr>
        <w:tabs>
          <w:tab w:val="num" w:pos="6192"/>
        </w:tabs>
        <w:ind w:left="6192" w:hanging="180"/>
      </w:pPr>
    </w:lvl>
  </w:abstractNum>
  <w:abstractNum w:abstractNumId="4" w15:restartNumberingAfterBreak="0">
    <w:nsid w:val="79B8671A"/>
    <w:multiLevelType w:val="hybridMultilevel"/>
    <w:tmpl w:val="40F68D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22"/>
    <w:rsid w:val="000C21E2"/>
    <w:rsid w:val="002521C5"/>
    <w:rsid w:val="003E6157"/>
    <w:rsid w:val="005B6C43"/>
    <w:rsid w:val="005C0DA8"/>
    <w:rsid w:val="0068382E"/>
    <w:rsid w:val="006C1B4B"/>
    <w:rsid w:val="00700FD6"/>
    <w:rsid w:val="00737430"/>
    <w:rsid w:val="00752173"/>
    <w:rsid w:val="008039C9"/>
    <w:rsid w:val="008B7BA8"/>
    <w:rsid w:val="009068D8"/>
    <w:rsid w:val="009B25CF"/>
    <w:rsid w:val="009E49ED"/>
    <w:rsid w:val="009F151C"/>
    <w:rsid w:val="00AA624C"/>
    <w:rsid w:val="00AF0A22"/>
    <w:rsid w:val="00C05522"/>
    <w:rsid w:val="00D31070"/>
    <w:rsid w:val="00D35FDB"/>
    <w:rsid w:val="00D931E6"/>
    <w:rsid w:val="00D9323D"/>
    <w:rsid w:val="00DE2A43"/>
    <w:rsid w:val="00DE6B25"/>
    <w:rsid w:val="00E4399C"/>
    <w:rsid w:val="00E8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1936D"/>
  <w15:docId w15:val="{98B7C4CF-C41F-48A6-B921-F136185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ED"/>
    <w:pPr>
      <w:spacing w:after="200" w:line="276" w:lineRule="auto"/>
    </w:pPr>
    <w:rPr>
      <w:rFonts w:ascii="Calibri" w:eastAsia="Times New Roman" w:hAnsi="Calibri" w:cs="Times New Roman"/>
      <w:lang w:val="tr-TR"/>
    </w:rPr>
  </w:style>
  <w:style w:type="paragraph" w:styleId="Balk1">
    <w:name w:val="heading 1"/>
    <w:basedOn w:val="Normal"/>
    <w:next w:val="Normal"/>
    <w:link w:val="Balk1Char"/>
    <w:qFormat/>
    <w:rsid w:val="00AA624C"/>
    <w:pPr>
      <w:keepNext/>
      <w:overflowPunct w:val="0"/>
      <w:autoSpaceDE w:val="0"/>
      <w:autoSpaceDN w:val="0"/>
      <w:adjustRightInd w:val="0"/>
      <w:spacing w:after="0" w:line="240" w:lineRule="auto"/>
      <w:jc w:val="center"/>
      <w:textAlignment w:val="baseline"/>
      <w:outlineLvl w:val="0"/>
    </w:pPr>
    <w:rPr>
      <w:rFonts w:ascii="Times New Roman" w:hAnsi="Times New Roman"/>
      <w:bCs/>
      <w:i/>
      <w:iCs/>
      <w:sz w:val="24"/>
      <w:szCs w:val="20"/>
      <w:u w:val="single"/>
    </w:rPr>
  </w:style>
  <w:style w:type="paragraph" w:styleId="Balk3">
    <w:name w:val="heading 3"/>
    <w:basedOn w:val="Normal"/>
    <w:next w:val="Normal"/>
    <w:link w:val="Balk3Char"/>
    <w:qFormat/>
    <w:rsid w:val="00AA624C"/>
    <w:pPr>
      <w:keepNext/>
      <w:overflowPunct w:val="0"/>
      <w:autoSpaceDE w:val="0"/>
      <w:autoSpaceDN w:val="0"/>
      <w:adjustRightInd w:val="0"/>
      <w:spacing w:after="0" w:line="240" w:lineRule="auto"/>
      <w:jc w:val="center"/>
      <w:textAlignment w:val="baseline"/>
      <w:outlineLvl w:val="2"/>
    </w:pPr>
    <w:rPr>
      <w:rFonts w:ascii="Times New Roman" w:hAnsi="Times New Roman"/>
      <w:b/>
      <w:bCs/>
      <w:i/>
      <w:iCs/>
      <w:sz w:val="24"/>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624C"/>
    <w:rPr>
      <w:rFonts w:ascii="Times New Roman" w:eastAsia="Times New Roman" w:hAnsi="Times New Roman" w:cs="Times New Roman"/>
      <w:bCs/>
      <w:i/>
      <w:iCs/>
      <w:sz w:val="24"/>
      <w:szCs w:val="20"/>
      <w:u w:val="single"/>
      <w:lang w:val="tr-TR"/>
    </w:rPr>
  </w:style>
  <w:style w:type="character" w:customStyle="1" w:styleId="Balk3Char">
    <w:name w:val="Başlık 3 Char"/>
    <w:basedOn w:val="VarsaylanParagrafYazTipi"/>
    <w:link w:val="Balk3"/>
    <w:rsid w:val="00AA624C"/>
    <w:rPr>
      <w:rFonts w:ascii="Times New Roman" w:eastAsia="Times New Roman" w:hAnsi="Times New Roman" w:cs="Times New Roman"/>
      <w:b/>
      <w:bCs/>
      <w:i/>
      <w:iCs/>
      <w:sz w:val="24"/>
      <w:szCs w:val="20"/>
      <w:u w:val="singl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asus</cp:lastModifiedBy>
  <cp:revision>3</cp:revision>
  <dcterms:created xsi:type="dcterms:W3CDTF">2022-04-20T06:08:00Z</dcterms:created>
  <dcterms:modified xsi:type="dcterms:W3CDTF">2022-05-25T06:49:00Z</dcterms:modified>
</cp:coreProperties>
</file>